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D46A09" w14:textId="483670CE" w:rsidR="00200822" w:rsidRPr="00280F4F" w:rsidRDefault="00200822" w:rsidP="00200822">
      <w:pPr>
        <w:pStyle w:val="Header"/>
        <w:rPr>
          <w:sz w:val="24"/>
          <w:szCs w:val="24"/>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280F4F">
        <w:rPr>
          <w:sz w:val="24"/>
          <w:szCs w:val="24"/>
        </w:rPr>
        <w:t>3GPP TSG-RAN WG2 Meeting #125</w:t>
      </w:r>
      <w:r w:rsidRPr="00280F4F">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280F4F">
        <w:rPr>
          <w:sz w:val="24"/>
          <w:szCs w:val="24"/>
        </w:rPr>
        <w:t>R2-2</w:t>
      </w:r>
      <w:r w:rsidR="000A1134">
        <w:rPr>
          <w:sz w:val="24"/>
          <w:szCs w:val="24"/>
        </w:rPr>
        <w:t>4</w:t>
      </w:r>
      <w:bookmarkStart w:id="14" w:name="_GoBack"/>
      <w:bookmarkEnd w:id="14"/>
      <w:r w:rsidR="000A1134">
        <w:rPr>
          <w:sz w:val="24"/>
          <w:szCs w:val="24"/>
        </w:rPr>
        <w:t>0</w:t>
      </w:r>
      <w:r w:rsidR="00790BA7">
        <w:rPr>
          <w:sz w:val="24"/>
          <w:szCs w:val="24"/>
        </w:rPr>
        <w:t>1016</w:t>
      </w:r>
    </w:p>
    <w:p w14:paraId="4BF48F7F" w14:textId="77777777" w:rsidR="00200822" w:rsidRPr="00280F4F" w:rsidRDefault="00200822" w:rsidP="00200822">
      <w:pPr>
        <w:pStyle w:val="Header"/>
        <w:rPr>
          <w:sz w:val="24"/>
          <w:szCs w:val="24"/>
        </w:rPr>
      </w:pPr>
      <w:r w:rsidRPr="00280F4F">
        <w:rPr>
          <w:sz w:val="24"/>
          <w:szCs w:val="24"/>
        </w:rPr>
        <w:t>Athens, Greece, Feb. 26th – Mar. 1st, 2024</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5388B3E8"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940EA5" w:rsidRPr="00940EA5">
        <w:rPr>
          <w:rFonts w:ascii="Arial" w:eastAsia="Malgun Gothic" w:hAnsi="Arial" w:cs="Arial"/>
          <w:b/>
          <w:sz w:val="24"/>
          <w:szCs w:val="24"/>
          <w:lang w:eastAsia="ko-KR"/>
        </w:rPr>
        <w:t>7</w:t>
      </w:r>
      <w:r w:rsidR="00C954A3" w:rsidRPr="00940EA5">
        <w:rPr>
          <w:rFonts w:ascii="Arial" w:eastAsia="Malgun Gothic" w:hAnsi="Arial" w:cs="Arial"/>
          <w:b/>
          <w:sz w:val="24"/>
          <w:szCs w:val="24"/>
          <w:lang w:eastAsia="ko-KR"/>
        </w:rPr>
        <w:t>.</w:t>
      </w:r>
      <w:r w:rsidR="00790BA7">
        <w:rPr>
          <w:rFonts w:ascii="Arial" w:eastAsia="Malgun Gothic" w:hAnsi="Arial" w:cs="Arial"/>
          <w:b/>
          <w:sz w:val="24"/>
          <w:szCs w:val="24"/>
          <w:lang w:eastAsia="ko-KR"/>
        </w:rPr>
        <w:t>24</w:t>
      </w:r>
      <w:r w:rsidR="00C954A3" w:rsidRPr="00940EA5">
        <w:rPr>
          <w:rFonts w:ascii="Arial" w:eastAsia="Malgun Gothic" w:hAnsi="Arial" w:cs="Arial"/>
          <w:b/>
          <w:sz w:val="24"/>
          <w:szCs w:val="24"/>
          <w:lang w:eastAsia="ko-KR"/>
        </w:rPr>
        <w:t>.</w:t>
      </w:r>
      <w:r w:rsidR="00790BA7">
        <w:rPr>
          <w:rFonts w:ascii="Arial" w:eastAsia="Malgun Gothic" w:hAnsi="Arial" w:cs="Arial"/>
          <w:b/>
          <w:sz w:val="24"/>
          <w:szCs w:val="24"/>
          <w:lang w:eastAsia="ko-KR"/>
        </w:rPr>
        <w:t>2</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4E1E3DD2" w14:textId="1FA9334C" w:rsidR="008C09FD"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790BA7">
        <w:rPr>
          <w:rFonts w:ascii="Arial" w:eastAsia="Malgun Gothic" w:hAnsi="Arial" w:cs="Arial"/>
          <w:b/>
          <w:sz w:val="24"/>
          <w:szCs w:val="24"/>
          <w:lang w:eastAsia="ko-KR"/>
        </w:rPr>
        <w:t>Discussion on SA2 LS on Redcap UE MBS Broadcast Reception</w:t>
      </w:r>
    </w:p>
    <w:p w14:paraId="3964BC63" w14:textId="5303A6AE"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386C85CE" w14:textId="0CF2E5AF" w:rsidR="00AD0695" w:rsidRPr="00BE75D1" w:rsidRDefault="00AD0695" w:rsidP="002267E1">
      <w:pPr>
        <w:overflowPunct/>
        <w:autoSpaceDE/>
        <w:autoSpaceDN/>
        <w:adjustRightInd/>
        <w:spacing w:after="0" w:line="360" w:lineRule="auto"/>
        <w:rPr>
          <w:rFonts w:ascii="Arial" w:eastAsia="Malgun Gothic" w:hAnsi="Arial" w:cs="Arial"/>
          <w:lang w:eastAsia="ko-KR"/>
        </w:rPr>
      </w:pPr>
      <w:r w:rsidRPr="00BE75D1">
        <w:rPr>
          <w:rFonts w:ascii="Arial" w:eastAsia="Malgun Gothic" w:hAnsi="Arial" w:cs="Arial"/>
          <w:lang w:eastAsia="ko-KR"/>
        </w:rPr>
        <w:t>This contr</w:t>
      </w:r>
      <w:r w:rsidR="00C954A3" w:rsidRPr="00BE75D1">
        <w:rPr>
          <w:rFonts w:ascii="Arial" w:eastAsia="Malgun Gothic" w:hAnsi="Arial" w:cs="Arial"/>
          <w:lang w:eastAsia="ko-KR"/>
        </w:rPr>
        <w:t xml:space="preserve">ibution </w:t>
      </w:r>
      <w:r w:rsidR="00AA7641">
        <w:rPr>
          <w:rFonts w:ascii="Arial" w:eastAsia="Malgun Gothic" w:hAnsi="Arial" w:cs="Arial"/>
          <w:lang w:eastAsia="ko-KR"/>
        </w:rPr>
        <w:t xml:space="preserve">addresses the questions asked in SA2 LS </w:t>
      </w:r>
      <w:proofErr w:type="gramStart"/>
      <w:r w:rsidR="00AA7641">
        <w:rPr>
          <w:rFonts w:ascii="Arial" w:eastAsia="Malgun Gothic" w:hAnsi="Arial" w:cs="Arial"/>
          <w:lang w:eastAsia="ko-KR"/>
        </w:rPr>
        <w:t xml:space="preserve">[ </w:t>
      </w:r>
      <w:r w:rsidR="00E8702F">
        <w:rPr>
          <w:rFonts w:ascii="Arial" w:eastAsia="Malgun Gothic" w:hAnsi="Arial" w:cs="Arial"/>
          <w:lang w:eastAsia="ko-KR"/>
        </w:rPr>
        <w:t>R2</w:t>
      </w:r>
      <w:proofErr w:type="gramEnd"/>
      <w:r w:rsidR="00E8702F">
        <w:rPr>
          <w:rFonts w:ascii="Arial" w:eastAsia="Malgun Gothic" w:hAnsi="Arial" w:cs="Arial"/>
          <w:lang w:eastAsia="ko-KR"/>
        </w:rPr>
        <w:t>-2400078/S2-2401506</w:t>
      </w:r>
      <w:r w:rsidR="00AA7641">
        <w:rPr>
          <w:rFonts w:ascii="Arial" w:eastAsia="Malgun Gothic" w:hAnsi="Arial" w:cs="Arial"/>
          <w:lang w:eastAsia="ko-KR"/>
        </w:rPr>
        <w:t>]</w:t>
      </w:r>
    </w:p>
    <w:p w14:paraId="783E7699" w14:textId="092E5244"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bookmarkEnd w:id="2"/>
    <w:bookmarkEnd w:id="3"/>
    <w:bookmarkEnd w:id="4"/>
    <w:bookmarkEnd w:id="5"/>
    <w:bookmarkEnd w:id="6"/>
    <w:bookmarkEnd w:id="7"/>
    <w:bookmarkEnd w:id="8"/>
    <w:bookmarkEnd w:id="9"/>
    <w:bookmarkEnd w:id="10"/>
    <w:bookmarkEnd w:id="11"/>
    <w:bookmarkEnd w:id="12"/>
    <w:bookmarkEnd w:id="13"/>
    <w:p w14:paraId="6E608038" w14:textId="096B7412" w:rsidR="00BF4BF4" w:rsidRDefault="00E8702F" w:rsidP="00817601">
      <w:pPr>
        <w:rPr>
          <w:rFonts w:ascii="Arial" w:eastAsia="Malgun Gothic" w:hAnsi="Arial" w:cs="Arial"/>
          <w:lang w:eastAsia="ko-KR"/>
        </w:rPr>
      </w:pPr>
      <w:r>
        <w:rPr>
          <w:rFonts w:ascii="Arial" w:eastAsia="Malgun Gothic" w:hAnsi="Arial" w:cs="Arial"/>
          <w:lang w:eastAsia="ko-KR"/>
        </w:rPr>
        <w:t xml:space="preserve">Earlier RAN2 had responded to SA2 as: </w:t>
      </w:r>
    </w:p>
    <w:p w14:paraId="7E9CCBF6" w14:textId="77777777" w:rsidR="00E8702F" w:rsidRPr="00953BBF" w:rsidRDefault="00E8702F" w:rsidP="00E8702F">
      <w:pPr>
        <w:pStyle w:val="NormalinLS"/>
        <w:ind w:left="567"/>
        <w:rPr>
          <w:rFonts w:ascii="Arial" w:hAnsi="Arial" w:cs="Arial"/>
          <w:i/>
          <w:iCs/>
        </w:rPr>
      </w:pPr>
      <w:r w:rsidRPr="00953BBF">
        <w:rPr>
          <w:rFonts w:ascii="Arial" w:hAnsi="Arial" w:cs="Arial"/>
          <w:i/>
          <w:iCs/>
        </w:rPr>
        <w:t>An indication that an MBS broadcast session is intended to be received by both non-</w:t>
      </w:r>
      <w:proofErr w:type="spellStart"/>
      <w:r w:rsidRPr="00953BBF">
        <w:rPr>
          <w:rFonts w:ascii="Arial" w:hAnsi="Arial" w:cs="Arial"/>
          <w:i/>
          <w:iCs/>
        </w:rPr>
        <w:t>RedCap</w:t>
      </w:r>
      <w:proofErr w:type="spellEnd"/>
      <w:r w:rsidRPr="00953BBF">
        <w:rPr>
          <w:rFonts w:ascii="Arial" w:hAnsi="Arial" w:cs="Arial"/>
          <w:i/>
          <w:iCs/>
        </w:rPr>
        <w:t xml:space="preserve"> UE and </w:t>
      </w:r>
      <w:proofErr w:type="spellStart"/>
      <w:r w:rsidRPr="00953BBF">
        <w:rPr>
          <w:rFonts w:ascii="Arial" w:hAnsi="Arial" w:cs="Arial"/>
          <w:i/>
          <w:iCs/>
        </w:rPr>
        <w:t>RedCap</w:t>
      </w:r>
      <w:proofErr w:type="spellEnd"/>
      <w:r w:rsidRPr="00953BBF">
        <w:rPr>
          <w:rFonts w:ascii="Arial" w:hAnsi="Arial" w:cs="Arial"/>
          <w:i/>
          <w:iCs/>
        </w:rPr>
        <w:t xml:space="preserve"> UE may assist the </w:t>
      </w:r>
      <w:proofErr w:type="spellStart"/>
      <w:r w:rsidRPr="00953BBF">
        <w:rPr>
          <w:rFonts w:ascii="Arial" w:hAnsi="Arial" w:cs="Arial"/>
          <w:i/>
          <w:iCs/>
        </w:rPr>
        <w:t>gNB</w:t>
      </w:r>
      <w:proofErr w:type="spellEnd"/>
      <w:r w:rsidRPr="00953BBF">
        <w:rPr>
          <w:rFonts w:ascii="Arial" w:hAnsi="Arial" w:cs="Arial"/>
          <w:i/>
          <w:iCs/>
        </w:rPr>
        <w:t xml:space="preserve"> to decide when to transmit the session on both default and </w:t>
      </w:r>
      <w:proofErr w:type="spellStart"/>
      <w:r w:rsidRPr="00953BBF">
        <w:rPr>
          <w:rFonts w:ascii="Arial" w:hAnsi="Arial" w:cs="Arial"/>
          <w:i/>
          <w:iCs/>
        </w:rPr>
        <w:t>RedCap</w:t>
      </w:r>
      <w:proofErr w:type="spellEnd"/>
      <w:r w:rsidRPr="00953BBF">
        <w:rPr>
          <w:rFonts w:ascii="Arial" w:hAnsi="Arial" w:cs="Arial"/>
          <w:i/>
          <w:iCs/>
        </w:rPr>
        <w:t xml:space="preserve"> CFR and avoid waste of resources when this is not needed.</w:t>
      </w:r>
    </w:p>
    <w:p w14:paraId="4893B679" w14:textId="1D63D6F1" w:rsidR="00E8702F" w:rsidRPr="003F278C" w:rsidRDefault="00E8702F" w:rsidP="00E8702F">
      <w:r>
        <w:rPr>
          <w:rFonts w:ascii="Arial" w:eastAsia="Malgun Gothic" w:hAnsi="Arial" w:cs="Arial"/>
          <w:lang w:eastAsia="ko-KR"/>
        </w:rPr>
        <w:t xml:space="preserve">SA2 has addressed the above with defining </w:t>
      </w:r>
      <w:r w:rsidRPr="00E8702F">
        <w:rPr>
          <w:rFonts w:ascii="Arial" w:eastAsia="Malgun Gothic" w:hAnsi="Arial" w:cs="Arial"/>
          <w:lang w:eastAsia="ko-KR"/>
        </w:rPr>
        <w:t xml:space="preserve">"NR </w:t>
      </w:r>
      <w:proofErr w:type="spellStart"/>
      <w:r w:rsidRPr="00E8702F">
        <w:rPr>
          <w:rFonts w:ascii="Arial" w:eastAsia="Malgun Gothic" w:hAnsi="Arial" w:cs="Arial"/>
          <w:lang w:eastAsia="ko-KR"/>
        </w:rPr>
        <w:t>RedCap</w:t>
      </w:r>
      <w:proofErr w:type="spellEnd"/>
      <w:r w:rsidRPr="00E8702F">
        <w:rPr>
          <w:rFonts w:ascii="Arial" w:eastAsia="Malgun Gothic" w:hAnsi="Arial" w:cs="Arial"/>
          <w:lang w:eastAsia="ko-KR"/>
        </w:rPr>
        <w:t xml:space="preserve"> UE information" parameter </w:t>
      </w:r>
      <w:r>
        <w:rPr>
          <w:rFonts w:ascii="Arial" w:eastAsia="Malgun Gothic" w:hAnsi="Arial" w:cs="Arial"/>
          <w:lang w:eastAsia="ko-KR"/>
        </w:rPr>
        <w:t xml:space="preserve">that </w:t>
      </w:r>
      <w:r w:rsidRPr="00E8702F">
        <w:rPr>
          <w:rFonts w:ascii="Arial" w:eastAsia="Malgun Gothic" w:hAnsi="Arial" w:cs="Arial"/>
          <w:lang w:eastAsia="ko-KR"/>
        </w:rPr>
        <w:t xml:space="preserve">comprises an indication for an MBS broadcast session that can take the following values: "MBS session expected to be received only by </w:t>
      </w:r>
      <w:proofErr w:type="spellStart"/>
      <w:r w:rsidRPr="00E8702F">
        <w:rPr>
          <w:rFonts w:ascii="Arial" w:eastAsia="Malgun Gothic" w:hAnsi="Arial" w:cs="Arial"/>
          <w:lang w:eastAsia="ko-KR"/>
        </w:rPr>
        <w:t>RedCap</w:t>
      </w:r>
      <w:proofErr w:type="spellEnd"/>
      <w:r w:rsidRPr="00E8702F">
        <w:rPr>
          <w:rFonts w:ascii="Arial" w:eastAsia="Malgun Gothic" w:hAnsi="Arial" w:cs="Arial"/>
          <w:lang w:eastAsia="ko-KR"/>
        </w:rPr>
        <w:t xml:space="preserve"> UEs", "MBS session expected to be received both by </w:t>
      </w:r>
      <w:proofErr w:type="spellStart"/>
      <w:r w:rsidRPr="00E8702F">
        <w:rPr>
          <w:rFonts w:ascii="Arial" w:eastAsia="Malgun Gothic" w:hAnsi="Arial" w:cs="Arial"/>
          <w:lang w:eastAsia="ko-KR"/>
        </w:rPr>
        <w:t>RedCap</w:t>
      </w:r>
      <w:proofErr w:type="spellEnd"/>
      <w:r w:rsidRPr="00E8702F">
        <w:rPr>
          <w:rFonts w:ascii="Arial" w:eastAsia="Malgun Gothic" w:hAnsi="Arial" w:cs="Arial"/>
          <w:lang w:eastAsia="ko-KR"/>
        </w:rPr>
        <w:t xml:space="preserve"> UEs and non-</w:t>
      </w:r>
      <w:proofErr w:type="spellStart"/>
      <w:r w:rsidRPr="00E8702F">
        <w:rPr>
          <w:rFonts w:ascii="Arial" w:eastAsia="Malgun Gothic" w:hAnsi="Arial" w:cs="Arial"/>
          <w:lang w:eastAsia="ko-KR"/>
        </w:rPr>
        <w:t>RedCap</w:t>
      </w:r>
      <w:proofErr w:type="spellEnd"/>
      <w:r w:rsidRPr="00E8702F">
        <w:rPr>
          <w:rFonts w:ascii="Arial" w:eastAsia="Malgun Gothic" w:hAnsi="Arial" w:cs="Arial"/>
          <w:lang w:eastAsia="ko-KR"/>
        </w:rPr>
        <w:t xml:space="preserve"> UEs", or "MBS session expected to be received only by non-</w:t>
      </w:r>
      <w:proofErr w:type="spellStart"/>
      <w:r w:rsidRPr="00E8702F">
        <w:rPr>
          <w:rFonts w:ascii="Arial" w:eastAsia="Malgun Gothic" w:hAnsi="Arial" w:cs="Arial"/>
          <w:lang w:eastAsia="ko-KR"/>
        </w:rPr>
        <w:t>RedCap</w:t>
      </w:r>
      <w:proofErr w:type="spellEnd"/>
      <w:r w:rsidRPr="00E8702F">
        <w:rPr>
          <w:rFonts w:ascii="Arial" w:eastAsia="Malgun Gothic" w:hAnsi="Arial" w:cs="Arial"/>
          <w:lang w:eastAsia="ko-KR"/>
        </w:rPr>
        <w:t xml:space="preserve"> UEs" (default value if parameter is absent).</w:t>
      </w:r>
      <w:r>
        <w:rPr>
          <w:rFonts w:ascii="Arial" w:eastAsia="Malgun Gothic" w:hAnsi="Arial" w:cs="Arial"/>
          <w:lang w:eastAsia="ko-KR"/>
        </w:rPr>
        <w:t xml:space="preserve"> [CR 0341 to TS 23.247]</w:t>
      </w:r>
    </w:p>
    <w:p w14:paraId="274AE0BF" w14:textId="6EA7734F" w:rsidR="00E8702F" w:rsidRDefault="00E8702F" w:rsidP="00817601">
      <w:pPr>
        <w:rPr>
          <w:rFonts w:ascii="Arial" w:eastAsia="Malgun Gothic" w:hAnsi="Arial" w:cs="Arial"/>
          <w:lang w:eastAsia="ko-KR"/>
        </w:rPr>
      </w:pPr>
      <w:r>
        <w:rPr>
          <w:rFonts w:ascii="Arial" w:eastAsia="Malgun Gothic" w:hAnsi="Arial" w:cs="Arial"/>
          <w:lang w:eastAsia="ko-KR"/>
        </w:rPr>
        <w:t>Further SA2 has asked following questions in LS to RAN2</w:t>
      </w:r>
    </w:p>
    <w:p w14:paraId="28F177BA" w14:textId="0E0DAC0D" w:rsidR="00E8702F" w:rsidRPr="00953BBF" w:rsidRDefault="00E8702F" w:rsidP="00E8702F">
      <w:pPr>
        <w:pStyle w:val="NormalinLS"/>
        <w:ind w:left="284"/>
        <w:rPr>
          <w:rFonts w:ascii="Arial" w:hAnsi="Arial" w:cs="Arial"/>
        </w:rPr>
      </w:pPr>
      <w:r w:rsidRPr="00953BBF">
        <w:rPr>
          <w:rFonts w:ascii="Arial" w:hAnsi="Arial" w:cs="Arial"/>
          <w:b/>
          <w:bCs/>
        </w:rPr>
        <w:t>Q1</w:t>
      </w:r>
      <w:r w:rsidRPr="00953BBF">
        <w:rPr>
          <w:rFonts w:ascii="Arial" w:hAnsi="Arial" w:cs="Arial"/>
        </w:rPr>
        <w:t xml:space="preserve">: </w:t>
      </w:r>
      <w:r>
        <w:rPr>
          <w:rFonts w:ascii="Arial" w:hAnsi="Arial" w:cs="Arial"/>
        </w:rPr>
        <w:t>SA2 would like to ask RAN2 to confirm the feasibility of having the same</w:t>
      </w:r>
      <w:r w:rsidRPr="00EC006D">
        <w:rPr>
          <w:rFonts w:ascii="Arial" w:hAnsi="Arial" w:cs="Arial"/>
        </w:rPr>
        <w:t xml:space="preserve"> </w:t>
      </w:r>
      <w:r w:rsidRPr="00953BBF">
        <w:rPr>
          <w:rFonts w:ascii="Arial" w:hAnsi="Arial" w:cs="Arial"/>
        </w:rPr>
        <w:t>MBS F</w:t>
      </w:r>
      <w:r>
        <w:rPr>
          <w:rFonts w:ascii="Arial" w:hAnsi="Arial" w:cs="Arial"/>
        </w:rPr>
        <w:t>SA ID for the</w:t>
      </w:r>
      <w:r w:rsidRPr="00953BBF">
        <w:rPr>
          <w:rFonts w:ascii="Arial" w:hAnsi="Arial" w:cs="Arial"/>
        </w:rPr>
        <w:t xml:space="preserve"> </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and non-</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in the same MBS session</w:t>
      </w:r>
      <w:r>
        <w:rPr>
          <w:rFonts w:ascii="Arial" w:hAnsi="Arial" w:cs="Arial"/>
        </w:rPr>
        <w:t>.</w:t>
      </w:r>
    </w:p>
    <w:p w14:paraId="528AE739" w14:textId="77777777" w:rsidR="00E8702F" w:rsidRDefault="00E8702F" w:rsidP="00E8702F">
      <w:pPr>
        <w:pStyle w:val="NormalinLS"/>
        <w:ind w:left="284"/>
        <w:rPr>
          <w:rFonts w:ascii="Arial" w:hAnsi="Arial" w:cs="Arial"/>
        </w:rPr>
      </w:pPr>
      <w:r w:rsidRPr="00953BBF">
        <w:rPr>
          <w:rFonts w:ascii="Arial" w:hAnsi="Arial" w:cs="Arial"/>
          <w:b/>
          <w:bCs/>
        </w:rPr>
        <w:t>Q2</w:t>
      </w:r>
      <w:r w:rsidRPr="00953BBF">
        <w:rPr>
          <w:rFonts w:ascii="Arial" w:hAnsi="Arial" w:cs="Arial"/>
        </w:rPr>
        <w:t xml:space="preserve">: If </w:t>
      </w:r>
      <w:r>
        <w:rPr>
          <w:rFonts w:ascii="Arial" w:hAnsi="Arial" w:cs="Arial"/>
        </w:rPr>
        <w:t xml:space="preserve">the </w:t>
      </w:r>
      <w:r>
        <w:rPr>
          <w:rFonts w:ascii="Arial" w:hAnsi="Arial" w:cs="Arial" w:hint="eastAsia"/>
        </w:rPr>
        <w:t>ans</w:t>
      </w:r>
      <w:r>
        <w:rPr>
          <w:rFonts w:ascii="Arial" w:hAnsi="Arial" w:cs="Arial"/>
        </w:rPr>
        <w:t>wer to Q1 is no</w:t>
      </w:r>
      <w:r w:rsidRPr="00953BBF">
        <w:rPr>
          <w:rFonts w:ascii="Arial" w:hAnsi="Arial" w:cs="Arial"/>
        </w:rPr>
        <w:t xml:space="preserve">, could </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and non-</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in the same MBS session </w:t>
      </w:r>
      <w:r>
        <w:rPr>
          <w:rFonts w:ascii="Arial" w:hAnsi="Arial" w:cs="Arial"/>
        </w:rPr>
        <w:t>use</w:t>
      </w:r>
      <w:r w:rsidRPr="00953BBF">
        <w:rPr>
          <w:rFonts w:ascii="Arial" w:hAnsi="Arial" w:cs="Arial"/>
        </w:rPr>
        <w:t xml:space="preserve"> separate MBS FSA ID(s)?</w:t>
      </w:r>
    </w:p>
    <w:p w14:paraId="7F8C5FAA" w14:textId="5B601326" w:rsidR="00E8702F" w:rsidRDefault="008D07AD" w:rsidP="00817601">
      <w:pPr>
        <w:rPr>
          <w:rFonts w:ascii="Arial" w:eastAsia="Malgun Gothic" w:hAnsi="Arial" w:cs="Arial"/>
          <w:lang w:eastAsia="ko-KR"/>
        </w:rPr>
      </w:pPr>
      <w:r>
        <w:rPr>
          <w:rFonts w:ascii="Arial" w:eastAsia="Malgun Gothic" w:hAnsi="Arial" w:cs="Arial"/>
          <w:lang w:eastAsia="ko-KR"/>
        </w:rPr>
        <w:t xml:space="preserve">Regarding Q1, having the same MBS </w:t>
      </w:r>
      <w:r w:rsidR="001C07F7">
        <w:rPr>
          <w:rFonts w:ascii="Arial" w:eastAsia="Malgun Gothic" w:hAnsi="Arial" w:cs="Arial"/>
          <w:lang w:eastAsia="ko-KR"/>
        </w:rPr>
        <w:t>Frequency Selection Area (</w:t>
      </w:r>
      <w:r>
        <w:rPr>
          <w:rFonts w:ascii="Arial" w:eastAsia="Malgun Gothic" w:hAnsi="Arial" w:cs="Arial"/>
          <w:lang w:eastAsia="ko-KR"/>
        </w:rPr>
        <w:t>FSA</w:t>
      </w:r>
      <w:r w:rsidR="001C07F7">
        <w:rPr>
          <w:rFonts w:ascii="Arial" w:eastAsia="Malgun Gothic" w:hAnsi="Arial" w:cs="Arial"/>
          <w:lang w:eastAsia="ko-KR"/>
        </w:rPr>
        <w:t>)</w:t>
      </w:r>
      <w:r>
        <w:rPr>
          <w:rFonts w:ascii="Arial" w:eastAsia="Malgun Gothic" w:hAnsi="Arial" w:cs="Arial"/>
          <w:lang w:eastAsia="ko-KR"/>
        </w:rPr>
        <w:t xml:space="preserve"> ID for the </w:t>
      </w:r>
      <w:proofErr w:type="spellStart"/>
      <w:r>
        <w:rPr>
          <w:rFonts w:ascii="Arial" w:eastAsia="Malgun Gothic" w:hAnsi="Arial" w:cs="Arial"/>
          <w:lang w:eastAsia="ko-KR"/>
        </w:rPr>
        <w:t>Red</w:t>
      </w:r>
      <w:r w:rsidR="00D82F7A">
        <w:rPr>
          <w:rFonts w:ascii="Arial" w:eastAsia="Malgun Gothic" w:hAnsi="Arial" w:cs="Arial"/>
          <w:lang w:eastAsia="ko-KR"/>
        </w:rPr>
        <w:t>C</w:t>
      </w:r>
      <w:r>
        <w:rPr>
          <w:rFonts w:ascii="Arial" w:eastAsia="Malgun Gothic" w:hAnsi="Arial" w:cs="Arial"/>
          <w:lang w:eastAsia="ko-KR"/>
        </w:rPr>
        <w:t>ap</w:t>
      </w:r>
      <w:proofErr w:type="spellEnd"/>
      <w:r>
        <w:rPr>
          <w:rFonts w:ascii="Arial" w:eastAsia="Malgun Gothic" w:hAnsi="Arial" w:cs="Arial"/>
          <w:lang w:eastAsia="ko-KR"/>
        </w:rPr>
        <w:t xml:space="preserve"> UEs and non-</w:t>
      </w:r>
      <w:proofErr w:type="spellStart"/>
      <w:r>
        <w:rPr>
          <w:rFonts w:ascii="Arial" w:eastAsia="Malgun Gothic" w:hAnsi="Arial" w:cs="Arial"/>
          <w:lang w:eastAsia="ko-KR"/>
        </w:rPr>
        <w:t>RedCap</w:t>
      </w:r>
      <w:proofErr w:type="spellEnd"/>
      <w:r>
        <w:rPr>
          <w:rFonts w:ascii="Arial" w:eastAsia="Malgun Gothic" w:hAnsi="Arial" w:cs="Arial"/>
          <w:lang w:eastAsia="ko-KR"/>
        </w:rPr>
        <w:t xml:space="preserve"> UEs in the same MBS session is feasible and this pertains to a MBS service which is expected to be received both by </w:t>
      </w:r>
      <w:proofErr w:type="spellStart"/>
      <w:r>
        <w:rPr>
          <w:rFonts w:ascii="Arial" w:eastAsia="Malgun Gothic" w:hAnsi="Arial" w:cs="Arial"/>
          <w:lang w:eastAsia="ko-KR"/>
        </w:rPr>
        <w:t>RedCap</w:t>
      </w:r>
      <w:proofErr w:type="spellEnd"/>
      <w:r>
        <w:rPr>
          <w:rFonts w:ascii="Arial" w:eastAsia="Malgun Gothic" w:hAnsi="Arial" w:cs="Arial"/>
          <w:lang w:eastAsia="ko-KR"/>
        </w:rPr>
        <w:t xml:space="preserve"> UEs and non-</w:t>
      </w:r>
      <w:proofErr w:type="spellStart"/>
      <w:r>
        <w:rPr>
          <w:rFonts w:ascii="Arial" w:eastAsia="Malgun Gothic" w:hAnsi="Arial" w:cs="Arial"/>
          <w:lang w:eastAsia="ko-KR"/>
        </w:rPr>
        <w:t>RedCap</w:t>
      </w:r>
      <w:proofErr w:type="spellEnd"/>
      <w:r>
        <w:rPr>
          <w:rFonts w:ascii="Arial" w:eastAsia="Malgun Gothic" w:hAnsi="Arial" w:cs="Arial"/>
          <w:lang w:eastAsia="ko-KR"/>
        </w:rPr>
        <w:t xml:space="preserve"> UEs. The case is well supported by RAN2 specifications. However, the actual usage for this case</w:t>
      </w:r>
      <w:r w:rsidR="00D82F7A">
        <w:rPr>
          <w:rFonts w:ascii="Arial" w:eastAsia="Malgun Gothic" w:hAnsi="Arial" w:cs="Arial"/>
          <w:lang w:eastAsia="ko-KR"/>
        </w:rPr>
        <w:t xml:space="preserve">, where MBS FSA ID is commonly targeted for </w:t>
      </w:r>
      <w:proofErr w:type="spellStart"/>
      <w:r w:rsidR="00D82F7A">
        <w:rPr>
          <w:rFonts w:ascii="Arial" w:eastAsia="Malgun Gothic" w:hAnsi="Arial" w:cs="Arial"/>
          <w:lang w:eastAsia="ko-KR"/>
        </w:rPr>
        <w:t>RedCap</w:t>
      </w:r>
      <w:proofErr w:type="spellEnd"/>
      <w:r w:rsidR="00D82F7A">
        <w:rPr>
          <w:rFonts w:ascii="Arial" w:eastAsia="Malgun Gothic" w:hAnsi="Arial" w:cs="Arial"/>
          <w:lang w:eastAsia="ko-KR"/>
        </w:rPr>
        <w:t xml:space="preserve"> UEs and non-</w:t>
      </w:r>
      <w:proofErr w:type="spellStart"/>
      <w:r w:rsidR="00D82F7A">
        <w:rPr>
          <w:rFonts w:ascii="Arial" w:eastAsia="Malgun Gothic" w:hAnsi="Arial" w:cs="Arial"/>
          <w:lang w:eastAsia="ko-KR"/>
        </w:rPr>
        <w:t>RedCap</w:t>
      </w:r>
      <w:proofErr w:type="spellEnd"/>
      <w:r w:rsidR="00D82F7A">
        <w:rPr>
          <w:rFonts w:ascii="Arial" w:eastAsia="Malgun Gothic" w:hAnsi="Arial" w:cs="Arial"/>
          <w:lang w:eastAsia="ko-KR"/>
        </w:rPr>
        <w:t xml:space="preserve"> UEs,</w:t>
      </w:r>
      <w:r>
        <w:rPr>
          <w:rFonts w:ascii="Arial" w:eastAsia="Malgun Gothic" w:hAnsi="Arial" w:cs="Arial"/>
          <w:lang w:eastAsia="ko-KR"/>
        </w:rPr>
        <w:t xml:space="preserve"> depends on deployment strategy of the network operator.</w:t>
      </w:r>
    </w:p>
    <w:p w14:paraId="452204AC" w14:textId="7DD72303" w:rsidR="00D82F7A" w:rsidRPr="001C07F7" w:rsidRDefault="00D82F7A" w:rsidP="00817601">
      <w:pPr>
        <w:rPr>
          <w:rFonts w:ascii="Arial" w:eastAsia="Malgun Gothic" w:hAnsi="Arial" w:cs="Arial"/>
          <w:b/>
          <w:lang w:eastAsia="ko-KR"/>
        </w:rPr>
      </w:pPr>
      <w:r w:rsidRPr="001C07F7">
        <w:rPr>
          <w:rFonts w:ascii="Arial" w:eastAsia="Malgun Gothic" w:hAnsi="Arial" w:cs="Arial"/>
          <w:b/>
          <w:lang w:eastAsia="ko-KR"/>
        </w:rPr>
        <w:t>Proposal 1: Respond to Q1 as:</w:t>
      </w:r>
    </w:p>
    <w:p w14:paraId="416729EB" w14:textId="4FDB56C8" w:rsidR="00D82F7A" w:rsidRPr="001C07F7" w:rsidRDefault="001C07F7" w:rsidP="001C07F7">
      <w:pPr>
        <w:ind w:left="284"/>
        <w:rPr>
          <w:rFonts w:ascii="Arial" w:eastAsia="Malgun Gothic" w:hAnsi="Arial" w:cs="Arial"/>
          <w:b/>
          <w:lang w:eastAsia="ko-KR"/>
        </w:rPr>
      </w:pPr>
      <w:r w:rsidRPr="001C07F7">
        <w:rPr>
          <w:rFonts w:ascii="Arial" w:eastAsia="Malgun Gothic" w:hAnsi="Arial" w:cs="Arial"/>
          <w:b/>
          <w:lang w:eastAsia="ko-KR"/>
        </w:rPr>
        <w:t xml:space="preserve">Having the same MBS FSA ID for the </w:t>
      </w:r>
      <w:proofErr w:type="spellStart"/>
      <w:r w:rsidRPr="001C07F7">
        <w:rPr>
          <w:rFonts w:ascii="Arial" w:eastAsia="Malgun Gothic" w:hAnsi="Arial" w:cs="Arial"/>
          <w:b/>
          <w:lang w:eastAsia="ko-KR"/>
        </w:rPr>
        <w:t>RedCap</w:t>
      </w:r>
      <w:proofErr w:type="spellEnd"/>
      <w:r w:rsidRPr="001C07F7">
        <w:rPr>
          <w:rFonts w:ascii="Arial" w:eastAsia="Malgun Gothic" w:hAnsi="Arial" w:cs="Arial"/>
          <w:b/>
          <w:lang w:eastAsia="ko-KR"/>
        </w:rPr>
        <w:t xml:space="preserve"> UEs and non-</w:t>
      </w:r>
      <w:proofErr w:type="spellStart"/>
      <w:r w:rsidRPr="001C07F7">
        <w:rPr>
          <w:rFonts w:ascii="Arial" w:eastAsia="Malgun Gothic" w:hAnsi="Arial" w:cs="Arial"/>
          <w:b/>
          <w:lang w:eastAsia="ko-KR"/>
        </w:rPr>
        <w:t>RedCap</w:t>
      </w:r>
      <w:proofErr w:type="spellEnd"/>
      <w:r w:rsidRPr="001C07F7">
        <w:rPr>
          <w:rFonts w:ascii="Arial" w:eastAsia="Malgun Gothic" w:hAnsi="Arial" w:cs="Arial"/>
          <w:b/>
          <w:lang w:eastAsia="ko-KR"/>
        </w:rPr>
        <w:t xml:space="preserve"> UEs in the same MBS session is feasible and this pertains to a MBS service which is expected to be received both by </w:t>
      </w:r>
      <w:proofErr w:type="spellStart"/>
      <w:r w:rsidRPr="001C07F7">
        <w:rPr>
          <w:rFonts w:ascii="Arial" w:eastAsia="Malgun Gothic" w:hAnsi="Arial" w:cs="Arial"/>
          <w:b/>
          <w:lang w:eastAsia="ko-KR"/>
        </w:rPr>
        <w:t>RedCap</w:t>
      </w:r>
      <w:proofErr w:type="spellEnd"/>
      <w:r w:rsidRPr="001C07F7">
        <w:rPr>
          <w:rFonts w:ascii="Arial" w:eastAsia="Malgun Gothic" w:hAnsi="Arial" w:cs="Arial"/>
          <w:b/>
          <w:lang w:eastAsia="ko-KR"/>
        </w:rPr>
        <w:t xml:space="preserve"> UEs and non-</w:t>
      </w:r>
      <w:proofErr w:type="spellStart"/>
      <w:r w:rsidRPr="001C07F7">
        <w:rPr>
          <w:rFonts w:ascii="Arial" w:eastAsia="Malgun Gothic" w:hAnsi="Arial" w:cs="Arial"/>
          <w:b/>
          <w:lang w:eastAsia="ko-KR"/>
        </w:rPr>
        <w:t>RedCap</w:t>
      </w:r>
      <w:proofErr w:type="spellEnd"/>
      <w:r w:rsidRPr="001C07F7">
        <w:rPr>
          <w:rFonts w:ascii="Arial" w:eastAsia="Malgun Gothic" w:hAnsi="Arial" w:cs="Arial"/>
          <w:b/>
          <w:lang w:eastAsia="ko-KR"/>
        </w:rPr>
        <w:t xml:space="preserve"> UEs. The case is well supported by RAN2 specifications. However, the actual usage for this case, where MBS </w:t>
      </w:r>
      <w:r w:rsidR="0096076C">
        <w:rPr>
          <w:rFonts w:ascii="Arial" w:eastAsia="Malgun Gothic" w:hAnsi="Arial" w:cs="Arial"/>
          <w:b/>
          <w:lang w:eastAsia="ko-KR"/>
        </w:rPr>
        <w:t>FSA ID</w:t>
      </w:r>
      <w:r w:rsidRPr="001C07F7">
        <w:rPr>
          <w:rFonts w:ascii="Arial" w:eastAsia="Malgun Gothic" w:hAnsi="Arial" w:cs="Arial"/>
          <w:b/>
          <w:lang w:eastAsia="ko-KR"/>
        </w:rPr>
        <w:t xml:space="preserve"> is commonly targeted for </w:t>
      </w:r>
      <w:proofErr w:type="spellStart"/>
      <w:r w:rsidRPr="001C07F7">
        <w:rPr>
          <w:rFonts w:ascii="Arial" w:eastAsia="Malgun Gothic" w:hAnsi="Arial" w:cs="Arial"/>
          <w:b/>
          <w:lang w:eastAsia="ko-KR"/>
        </w:rPr>
        <w:t>RedCap</w:t>
      </w:r>
      <w:proofErr w:type="spellEnd"/>
      <w:r w:rsidRPr="001C07F7">
        <w:rPr>
          <w:rFonts w:ascii="Arial" w:eastAsia="Malgun Gothic" w:hAnsi="Arial" w:cs="Arial"/>
          <w:b/>
          <w:lang w:eastAsia="ko-KR"/>
        </w:rPr>
        <w:t xml:space="preserve"> UEs and non-</w:t>
      </w:r>
      <w:proofErr w:type="spellStart"/>
      <w:r w:rsidRPr="001C07F7">
        <w:rPr>
          <w:rFonts w:ascii="Arial" w:eastAsia="Malgun Gothic" w:hAnsi="Arial" w:cs="Arial"/>
          <w:b/>
          <w:lang w:eastAsia="ko-KR"/>
        </w:rPr>
        <w:t>RedCap</w:t>
      </w:r>
      <w:proofErr w:type="spellEnd"/>
      <w:r w:rsidRPr="001C07F7">
        <w:rPr>
          <w:rFonts w:ascii="Arial" w:eastAsia="Malgun Gothic" w:hAnsi="Arial" w:cs="Arial"/>
          <w:b/>
          <w:lang w:eastAsia="ko-KR"/>
        </w:rPr>
        <w:t xml:space="preserve"> UEs, depends on deployment strategy of the network operator.</w:t>
      </w:r>
    </w:p>
    <w:p w14:paraId="13FEAAF5" w14:textId="29E15DD7" w:rsidR="00E8702F" w:rsidRDefault="00D82F7A" w:rsidP="00817601">
      <w:pPr>
        <w:rPr>
          <w:rFonts w:ascii="Arial" w:eastAsia="Malgun Gothic" w:hAnsi="Arial" w:cs="Arial"/>
          <w:lang w:eastAsia="ko-KR"/>
        </w:rPr>
      </w:pPr>
      <w:r>
        <w:rPr>
          <w:rFonts w:ascii="Arial" w:eastAsia="Malgun Gothic" w:hAnsi="Arial" w:cs="Arial"/>
          <w:lang w:eastAsia="ko-KR"/>
        </w:rPr>
        <w:t xml:space="preserve">Regarding Q2, when </w:t>
      </w:r>
      <w:proofErr w:type="spellStart"/>
      <w:r>
        <w:rPr>
          <w:rFonts w:ascii="Arial" w:eastAsia="Malgun Gothic" w:hAnsi="Arial" w:cs="Arial"/>
          <w:lang w:eastAsia="ko-KR"/>
        </w:rPr>
        <w:t>RedCap</w:t>
      </w:r>
      <w:proofErr w:type="spellEnd"/>
      <w:r>
        <w:rPr>
          <w:rFonts w:ascii="Arial" w:eastAsia="Malgun Gothic" w:hAnsi="Arial" w:cs="Arial"/>
          <w:lang w:eastAsia="ko-KR"/>
        </w:rPr>
        <w:t xml:space="preserve"> UEs and non-</w:t>
      </w:r>
      <w:proofErr w:type="spellStart"/>
      <w:r>
        <w:rPr>
          <w:rFonts w:ascii="Arial" w:eastAsia="Malgun Gothic" w:hAnsi="Arial" w:cs="Arial"/>
          <w:lang w:eastAsia="ko-KR"/>
        </w:rPr>
        <w:t>RedCap</w:t>
      </w:r>
      <w:proofErr w:type="spellEnd"/>
      <w:r>
        <w:rPr>
          <w:rFonts w:ascii="Arial" w:eastAsia="Malgun Gothic" w:hAnsi="Arial" w:cs="Arial"/>
          <w:lang w:eastAsia="ko-KR"/>
        </w:rPr>
        <w:t xml:space="preserve"> UEs use separate MBS FSA ID(s), </w:t>
      </w:r>
      <w:r w:rsidR="001C07F7">
        <w:rPr>
          <w:rFonts w:ascii="Arial" w:eastAsia="Malgun Gothic" w:hAnsi="Arial" w:cs="Arial"/>
          <w:lang w:eastAsia="ko-KR"/>
        </w:rPr>
        <w:t xml:space="preserve">from RAN perspective </w:t>
      </w:r>
      <w:r>
        <w:rPr>
          <w:rFonts w:ascii="Arial" w:eastAsia="Malgun Gothic" w:hAnsi="Arial" w:cs="Arial"/>
          <w:lang w:eastAsia="ko-KR"/>
        </w:rPr>
        <w:t xml:space="preserve">they pertain to separate MBS sessions with different transmission resources, even though these sessions belong to same MBS service. The case is relevant for the MBS session which is expected to be received only by </w:t>
      </w:r>
      <w:proofErr w:type="spellStart"/>
      <w:r>
        <w:rPr>
          <w:rFonts w:ascii="Arial" w:eastAsia="Malgun Gothic" w:hAnsi="Arial" w:cs="Arial"/>
          <w:lang w:eastAsia="ko-KR"/>
        </w:rPr>
        <w:t>RedCap</w:t>
      </w:r>
      <w:proofErr w:type="spellEnd"/>
      <w:r>
        <w:rPr>
          <w:rFonts w:ascii="Arial" w:eastAsia="Malgun Gothic" w:hAnsi="Arial" w:cs="Arial"/>
          <w:lang w:eastAsia="ko-KR"/>
        </w:rPr>
        <w:t xml:space="preserve"> UEs and MBS session which is expected to be received only by non-</w:t>
      </w:r>
      <w:proofErr w:type="spellStart"/>
      <w:r>
        <w:rPr>
          <w:rFonts w:ascii="Arial" w:eastAsia="Malgun Gothic" w:hAnsi="Arial" w:cs="Arial"/>
          <w:lang w:eastAsia="ko-KR"/>
        </w:rPr>
        <w:t>RedCap</w:t>
      </w:r>
      <w:proofErr w:type="spellEnd"/>
      <w:r>
        <w:rPr>
          <w:rFonts w:ascii="Arial" w:eastAsia="Malgun Gothic" w:hAnsi="Arial" w:cs="Arial"/>
          <w:lang w:eastAsia="ko-KR"/>
        </w:rPr>
        <w:t xml:space="preserve"> UEs and these sessions cater to same MBS service.</w:t>
      </w:r>
    </w:p>
    <w:p w14:paraId="5E8EF8FE" w14:textId="7E76DAAA" w:rsidR="00E8702F" w:rsidRPr="001C07F7" w:rsidRDefault="001C07F7" w:rsidP="00817601">
      <w:pPr>
        <w:rPr>
          <w:rFonts w:ascii="Arial" w:eastAsia="Malgun Gothic" w:hAnsi="Arial" w:cs="Arial"/>
          <w:b/>
          <w:lang w:eastAsia="ko-KR"/>
        </w:rPr>
      </w:pPr>
      <w:r w:rsidRPr="001C07F7">
        <w:rPr>
          <w:rFonts w:ascii="Arial" w:eastAsia="Malgun Gothic" w:hAnsi="Arial" w:cs="Arial"/>
          <w:b/>
          <w:lang w:eastAsia="ko-KR"/>
        </w:rPr>
        <w:t>Proposal 2: Respond to Q2 as:</w:t>
      </w:r>
    </w:p>
    <w:p w14:paraId="5FC45746" w14:textId="294C1F5E" w:rsidR="00E8702F" w:rsidRPr="001C07F7" w:rsidRDefault="001C07F7" w:rsidP="001C07F7">
      <w:pPr>
        <w:ind w:left="284"/>
        <w:rPr>
          <w:rFonts w:ascii="Arial" w:eastAsia="Malgun Gothic" w:hAnsi="Arial" w:cs="Arial"/>
          <w:b/>
          <w:lang w:eastAsia="ko-KR"/>
        </w:rPr>
      </w:pPr>
      <w:r w:rsidRPr="001C07F7">
        <w:rPr>
          <w:rFonts w:ascii="Arial" w:eastAsia="Malgun Gothic" w:hAnsi="Arial" w:cs="Arial"/>
          <w:b/>
          <w:lang w:eastAsia="ko-KR"/>
        </w:rPr>
        <w:lastRenderedPageBreak/>
        <w:t xml:space="preserve">When </w:t>
      </w:r>
      <w:proofErr w:type="spellStart"/>
      <w:r w:rsidRPr="001C07F7">
        <w:rPr>
          <w:rFonts w:ascii="Arial" w:eastAsia="Malgun Gothic" w:hAnsi="Arial" w:cs="Arial"/>
          <w:b/>
          <w:lang w:eastAsia="ko-KR"/>
        </w:rPr>
        <w:t>RedCap</w:t>
      </w:r>
      <w:proofErr w:type="spellEnd"/>
      <w:r w:rsidRPr="001C07F7">
        <w:rPr>
          <w:rFonts w:ascii="Arial" w:eastAsia="Malgun Gothic" w:hAnsi="Arial" w:cs="Arial"/>
          <w:b/>
          <w:lang w:eastAsia="ko-KR"/>
        </w:rPr>
        <w:t xml:space="preserve"> UEs and non-</w:t>
      </w:r>
      <w:proofErr w:type="spellStart"/>
      <w:r w:rsidRPr="001C07F7">
        <w:rPr>
          <w:rFonts w:ascii="Arial" w:eastAsia="Malgun Gothic" w:hAnsi="Arial" w:cs="Arial"/>
          <w:b/>
          <w:lang w:eastAsia="ko-KR"/>
        </w:rPr>
        <w:t>RedCap</w:t>
      </w:r>
      <w:proofErr w:type="spellEnd"/>
      <w:r w:rsidRPr="001C07F7">
        <w:rPr>
          <w:rFonts w:ascii="Arial" w:eastAsia="Malgun Gothic" w:hAnsi="Arial" w:cs="Arial"/>
          <w:b/>
          <w:lang w:eastAsia="ko-KR"/>
        </w:rPr>
        <w:t xml:space="preserve"> UEs use separate MBS FSA ID(s), </w:t>
      </w:r>
      <w:r>
        <w:rPr>
          <w:rFonts w:ascii="Arial" w:eastAsia="Malgun Gothic" w:hAnsi="Arial" w:cs="Arial"/>
          <w:b/>
          <w:lang w:eastAsia="ko-KR"/>
        </w:rPr>
        <w:t xml:space="preserve">from RAN perspective </w:t>
      </w:r>
      <w:r w:rsidRPr="001C07F7">
        <w:rPr>
          <w:rFonts w:ascii="Arial" w:eastAsia="Malgun Gothic" w:hAnsi="Arial" w:cs="Arial"/>
          <w:b/>
          <w:lang w:eastAsia="ko-KR"/>
        </w:rPr>
        <w:t>they p</w:t>
      </w:r>
      <w:r>
        <w:rPr>
          <w:rFonts w:ascii="Arial" w:eastAsia="Malgun Gothic" w:hAnsi="Arial" w:cs="Arial"/>
          <w:b/>
          <w:lang w:eastAsia="ko-KR"/>
        </w:rPr>
        <w:t>ertain to separate MBS session</w:t>
      </w:r>
      <w:r w:rsidRPr="001C07F7">
        <w:rPr>
          <w:rFonts w:ascii="Arial" w:eastAsia="Malgun Gothic" w:hAnsi="Arial" w:cs="Arial"/>
          <w:b/>
          <w:lang w:eastAsia="ko-KR"/>
        </w:rPr>
        <w:t xml:space="preserve">s with different transmission resources, even though these sessions belong to same MBS service. The case is relevant for the MBS session which is expected to be received only by </w:t>
      </w:r>
      <w:proofErr w:type="spellStart"/>
      <w:r w:rsidRPr="001C07F7">
        <w:rPr>
          <w:rFonts w:ascii="Arial" w:eastAsia="Malgun Gothic" w:hAnsi="Arial" w:cs="Arial"/>
          <w:b/>
          <w:lang w:eastAsia="ko-KR"/>
        </w:rPr>
        <w:t>RedCap</w:t>
      </w:r>
      <w:proofErr w:type="spellEnd"/>
      <w:r w:rsidRPr="001C07F7">
        <w:rPr>
          <w:rFonts w:ascii="Arial" w:eastAsia="Malgun Gothic" w:hAnsi="Arial" w:cs="Arial"/>
          <w:b/>
          <w:lang w:eastAsia="ko-KR"/>
        </w:rPr>
        <w:t xml:space="preserve"> UEs and MBS session which is expected to be received only by non-</w:t>
      </w:r>
      <w:proofErr w:type="spellStart"/>
      <w:r w:rsidRPr="001C07F7">
        <w:rPr>
          <w:rFonts w:ascii="Arial" w:eastAsia="Malgun Gothic" w:hAnsi="Arial" w:cs="Arial"/>
          <w:b/>
          <w:lang w:eastAsia="ko-KR"/>
        </w:rPr>
        <w:t>RedCap</w:t>
      </w:r>
      <w:proofErr w:type="spellEnd"/>
      <w:r w:rsidRPr="001C07F7">
        <w:rPr>
          <w:rFonts w:ascii="Arial" w:eastAsia="Malgun Gothic" w:hAnsi="Arial" w:cs="Arial"/>
          <w:b/>
          <w:lang w:eastAsia="ko-KR"/>
        </w:rPr>
        <w:t xml:space="preserve"> UEs and these sessions cater to same MBS service</w:t>
      </w:r>
      <w:r>
        <w:rPr>
          <w:rFonts w:ascii="Arial" w:eastAsia="Malgun Gothic" w:hAnsi="Arial" w:cs="Arial"/>
          <w:b/>
          <w:lang w:eastAsia="ko-KR"/>
        </w:rPr>
        <w:t>.</w:t>
      </w:r>
    </w:p>
    <w:p w14:paraId="788662C4" w14:textId="21C1C98C" w:rsidR="0015138D" w:rsidRDefault="0015138D" w:rsidP="0015138D">
      <w:pPr>
        <w:pStyle w:val="Heading1"/>
        <w:rPr>
          <w:rFonts w:eastAsia="Malgun Gothic"/>
          <w:lang w:eastAsia="ko-KR"/>
        </w:rPr>
      </w:pPr>
      <w:r>
        <w:rPr>
          <w:rFonts w:eastAsia="Malgun Gothic"/>
          <w:lang w:eastAsia="ko-KR"/>
        </w:rPr>
        <w:t>3 Conclusion</w:t>
      </w:r>
    </w:p>
    <w:p w14:paraId="5D8405CF" w14:textId="77777777" w:rsidR="001C07F7" w:rsidRPr="001C07F7" w:rsidRDefault="001C07F7" w:rsidP="001C07F7">
      <w:pPr>
        <w:rPr>
          <w:rFonts w:ascii="Arial" w:eastAsia="Malgun Gothic" w:hAnsi="Arial" w:cs="Arial"/>
          <w:b/>
          <w:lang w:eastAsia="ko-KR"/>
        </w:rPr>
      </w:pPr>
      <w:r w:rsidRPr="001C07F7">
        <w:rPr>
          <w:rFonts w:ascii="Arial" w:eastAsia="Malgun Gothic" w:hAnsi="Arial" w:cs="Arial"/>
          <w:b/>
          <w:lang w:eastAsia="ko-KR"/>
        </w:rPr>
        <w:t>Proposal 1: Respond to Q1 as:</w:t>
      </w:r>
    </w:p>
    <w:p w14:paraId="2CDFB4AF" w14:textId="77777777" w:rsidR="001C07F7" w:rsidRPr="001C07F7" w:rsidRDefault="001C07F7" w:rsidP="001C07F7">
      <w:pPr>
        <w:ind w:left="284"/>
        <w:rPr>
          <w:rFonts w:ascii="Arial" w:eastAsia="Malgun Gothic" w:hAnsi="Arial" w:cs="Arial"/>
          <w:b/>
          <w:lang w:eastAsia="ko-KR"/>
        </w:rPr>
      </w:pPr>
      <w:r w:rsidRPr="001C07F7">
        <w:rPr>
          <w:rFonts w:ascii="Arial" w:eastAsia="Malgun Gothic" w:hAnsi="Arial" w:cs="Arial"/>
          <w:b/>
          <w:lang w:eastAsia="ko-KR"/>
        </w:rPr>
        <w:t xml:space="preserve">Having the same MBS FSA ID for the </w:t>
      </w:r>
      <w:proofErr w:type="spellStart"/>
      <w:r w:rsidRPr="001C07F7">
        <w:rPr>
          <w:rFonts w:ascii="Arial" w:eastAsia="Malgun Gothic" w:hAnsi="Arial" w:cs="Arial"/>
          <w:b/>
          <w:lang w:eastAsia="ko-KR"/>
        </w:rPr>
        <w:t>RedCap</w:t>
      </w:r>
      <w:proofErr w:type="spellEnd"/>
      <w:r w:rsidRPr="001C07F7">
        <w:rPr>
          <w:rFonts w:ascii="Arial" w:eastAsia="Malgun Gothic" w:hAnsi="Arial" w:cs="Arial"/>
          <w:b/>
          <w:lang w:eastAsia="ko-KR"/>
        </w:rPr>
        <w:t xml:space="preserve"> UEs and non-</w:t>
      </w:r>
      <w:proofErr w:type="spellStart"/>
      <w:r w:rsidRPr="001C07F7">
        <w:rPr>
          <w:rFonts w:ascii="Arial" w:eastAsia="Malgun Gothic" w:hAnsi="Arial" w:cs="Arial"/>
          <w:b/>
          <w:lang w:eastAsia="ko-KR"/>
        </w:rPr>
        <w:t>RedCap</w:t>
      </w:r>
      <w:proofErr w:type="spellEnd"/>
      <w:r w:rsidRPr="001C07F7">
        <w:rPr>
          <w:rFonts w:ascii="Arial" w:eastAsia="Malgun Gothic" w:hAnsi="Arial" w:cs="Arial"/>
          <w:b/>
          <w:lang w:eastAsia="ko-KR"/>
        </w:rPr>
        <w:t xml:space="preserve"> UEs in the same MBS session is feasible and this pertains to a MBS service which is expected to be received both by </w:t>
      </w:r>
      <w:proofErr w:type="spellStart"/>
      <w:r w:rsidRPr="001C07F7">
        <w:rPr>
          <w:rFonts w:ascii="Arial" w:eastAsia="Malgun Gothic" w:hAnsi="Arial" w:cs="Arial"/>
          <w:b/>
          <w:lang w:eastAsia="ko-KR"/>
        </w:rPr>
        <w:t>RedCap</w:t>
      </w:r>
      <w:proofErr w:type="spellEnd"/>
      <w:r w:rsidRPr="001C07F7">
        <w:rPr>
          <w:rFonts w:ascii="Arial" w:eastAsia="Malgun Gothic" w:hAnsi="Arial" w:cs="Arial"/>
          <w:b/>
          <w:lang w:eastAsia="ko-KR"/>
        </w:rPr>
        <w:t xml:space="preserve"> UEs and non-</w:t>
      </w:r>
      <w:proofErr w:type="spellStart"/>
      <w:r w:rsidRPr="001C07F7">
        <w:rPr>
          <w:rFonts w:ascii="Arial" w:eastAsia="Malgun Gothic" w:hAnsi="Arial" w:cs="Arial"/>
          <w:b/>
          <w:lang w:eastAsia="ko-KR"/>
        </w:rPr>
        <w:t>RedCap</w:t>
      </w:r>
      <w:proofErr w:type="spellEnd"/>
      <w:r w:rsidRPr="001C07F7">
        <w:rPr>
          <w:rFonts w:ascii="Arial" w:eastAsia="Malgun Gothic" w:hAnsi="Arial" w:cs="Arial"/>
          <w:b/>
          <w:lang w:eastAsia="ko-KR"/>
        </w:rPr>
        <w:t xml:space="preserve"> UEs. The case is well supported by RAN2 specifications. However, the actual usage for this case, where MBS FSA ID is commonly targeted for </w:t>
      </w:r>
      <w:proofErr w:type="spellStart"/>
      <w:r w:rsidRPr="001C07F7">
        <w:rPr>
          <w:rFonts w:ascii="Arial" w:eastAsia="Malgun Gothic" w:hAnsi="Arial" w:cs="Arial"/>
          <w:b/>
          <w:lang w:eastAsia="ko-KR"/>
        </w:rPr>
        <w:t>RedCap</w:t>
      </w:r>
      <w:proofErr w:type="spellEnd"/>
      <w:r w:rsidRPr="001C07F7">
        <w:rPr>
          <w:rFonts w:ascii="Arial" w:eastAsia="Malgun Gothic" w:hAnsi="Arial" w:cs="Arial"/>
          <w:b/>
          <w:lang w:eastAsia="ko-KR"/>
        </w:rPr>
        <w:t xml:space="preserve"> UEs and non-</w:t>
      </w:r>
      <w:proofErr w:type="spellStart"/>
      <w:r w:rsidRPr="001C07F7">
        <w:rPr>
          <w:rFonts w:ascii="Arial" w:eastAsia="Malgun Gothic" w:hAnsi="Arial" w:cs="Arial"/>
          <w:b/>
          <w:lang w:eastAsia="ko-KR"/>
        </w:rPr>
        <w:t>RedCap</w:t>
      </w:r>
      <w:proofErr w:type="spellEnd"/>
      <w:r w:rsidRPr="001C07F7">
        <w:rPr>
          <w:rFonts w:ascii="Arial" w:eastAsia="Malgun Gothic" w:hAnsi="Arial" w:cs="Arial"/>
          <w:b/>
          <w:lang w:eastAsia="ko-KR"/>
        </w:rPr>
        <w:t xml:space="preserve"> UEs, depends on deployment strategy of the network operator.</w:t>
      </w:r>
    </w:p>
    <w:p w14:paraId="54CCE85E" w14:textId="77777777" w:rsidR="001C07F7" w:rsidRPr="001C07F7" w:rsidRDefault="001C07F7" w:rsidP="001C07F7">
      <w:pPr>
        <w:rPr>
          <w:rFonts w:ascii="Arial" w:eastAsia="Malgun Gothic" w:hAnsi="Arial" w:cs="Arial"/>
          <w:b/>
          <w:lang w:eastAsia="ko-KR"/>
        </w:rPr>
      </w:pPr>
      <w:r w:rsidRPr="001C07F7">
        <w:rPr>
          <w:rFonts w:ascii="Arial" w:eastAsia="Malgun Gothic" w:hAnsi="Arial" w:cs="Arial"/>
          <w:b/>
          <w:lang w:eastAsia="ko-KR"/>
        </w:rPr>
        <w:t>Proposal 2: Respond to Q2 as:</w:t>
      </w:r>
    </w:p>
    <w:p w14:paraId="32FA92A5" w14:textId="77777777" w:rsidR="001C07F7" w:rsidRPr="001C07F7" w:rsidRDefault="001C07F7" w:rsidP="001C07F7">
      <w:pPr>
        <w:ind w:left="284"/>
        <w:rPr>
          <w:rFonts w:ascii="Arial" w:eastAsia="Malgun Gothic" w:hAnsi="Arial" w:cs="Arial"/>
          <w:b/>
          <w:lang w:eastAsia="ko-KR"/>
        </w:rPr>
      </w:pPr>
      <w:r w:rsidRPr="001C07F7">
        <w:rPr>
          <w:rFonts w:ascii="Arial" w:eastAsia="Malgun Gothic" w:hAnsi="Arial" w:cs="Arial"/>
          <w:b/>
          <w:lang w:eastAsia="ko-KR"/>
        </w:rPr>
        <w:t xml:space="preserve">When </w:t>
      </w:r>
      <w:proofErr w:type="spellStart"/>
      <w:r w:rsidRPr="001C07F7">
        <w:rPr>
          <w:rFonts w:ascii="Arial" w:eastAsia="Malgun Gothic" w:hAnsi="Arial" w:cs="Arial"/>
          <w:b/>
          <w:lang w:eastAsia="ko-KR"/>
        </w:rPr>
        <w:t>RedCap</w:t>
      </w:r>
      <w:proofErr w:type="spellEnd"/>
      <w:r w:rsidRPr="001C07F7">
        <w:rPr>
          <w:rFonts w:ascii="Arial" w:eastAsia="Malgun Gothic" w:hAnsi="Arial" w:cs="Arial"/>
          <w:b/>
          <w:lang w:eastAsia="ko-KR"/>
        </w:rPr>
        <w:t xml:space="preserve"> UEs and non-</w:t>
      </w:r>
      <w:proofErr w:type="spellStart"/>
      <w:r w:rsidRPr="001C07F7">
        <w:rPr>
          <w:rFonts w:ascii="Arial" w:eastAsia="Malgun Gothic" w:hAnsi="Arial" w:cs="Arial"/>
          <w:b/>
          <w:lang w:eastAsia="ko-KR"/>
        </w:rPr>
        <w:t>RedCap</w:t>
      </w:r>
      <w:proofErr w:type="spellEnd"/>
      <w:r w:rsidRPr="001C07F7">
        <w:rPr>
          <w:rFonts w:ascii="Arial" w:eastAsia="Malgun Gothic" w:hAnsi="Arial" w:cs="Arial"/>
          <w:b/>
          <w:lang w:eastAsia="ko-KR"/>
        </w:rPr>
        <w:t xml:space="preserve"> UEs use separate MBS FSA ID(s), </w:t>
      </w:r>
      <w:r>
        <w:rPr>
          <w:rFonts w:ascii="Arial" w:eastAsia="Malgun Gothic" w:hAnsi="Arial" w:cs="Arial"/>
          <w:b/>
          <w:lang w:eastAsia="ko-KR"/>
        </w:rPr>
        <w:t xml:space="preserve">from RAN perspective </w:t>
      </w:r>
      <w:r w:rsidRPr="001C07F7">
        <w:rPr>
          <w:rFonts w:ascii="Arial" w:eastAsia="Malgun Gothic" w:hAnsi="Arial" w:cs="Arial"/>
          <w:b/>
          <w:lang w:eastAsia="ko-KR"/>
        </w:rPr>
        <w:t>they p</w:t>
      </w:r>
      <w:r>
        <w:rPr>
          <w:rFonts w:ascii="Arial" w:eastAsia="Malgun Gothic" w:hAnsi="Arial" w:cs="Arial"/>
          <w:b/>
          <w:lang w:eastAsia="ko-KR"/>
        </w:rPr>
        <w:t>ertain to separate MBS session</w:t>
      </w:r>
      <w:r w:rsidRPr="001C07F7">
        <w:rPr>
          <w:rFonts w:ascii="Arial" w:eastAsia="Malgun Gothic" w:hAnsi="Arial" w:cs="Arial"/>
          <w:b/>
          <w:lang w:eastAsia="ko-KR"/>
        </w:rPr>
        <w:t xml:space="preserve">s with different transmission resources, even though these sessions belong to same MBS service. The case is relevant for the MBS session which is expected to be received only by </w:t>
      </w:r>
      <w:proofErr w:type="spellStart"/>
      <w:r w:rsidRPr="001C07F7">
        <w:rPr>
          <w:rFonts w:ascii="Arial" w:eastAsia="Malgun Gothic" w:hAnsi="Arial" w:cs="Arial"/>
          <w:b/>
          <w:lang w:eastAsia="ko-KR"/>
        </w:rPr>
        <w:t>RedCap</w:t>
      </w:r>
      <w:proofErr w:type="spellEnd"/>
      <w:r w:rsidRPr="001C07F7">
        <w:rPr>
          <w:rFonts w:ascii="Arial" w:eastAsia="Malgun Gothic" w:hAnsi="Arial" w:cs="Arial"/>
          <w:b/>
          <w:lang w:eastAsia="ko-KR"/>
        </w:rPr>
        <w:t xml:space="preserve"> UEs and MBS session which is expected to be received only by non-</w:t>
      </w:r>
      <w:proofErr w:type="spellStart"/>
      <w:r w:rsidRPr="001C07F7">
        <w:rPr>
          <w:rFonts w:ascii="Arial" w:eastAsia="Malgun Gothic" w:hAnsi="Arial" w:cs="Arial"/>
          <w:b/>
          <w:lang w:eastAsia="ko-KR"/>
        </w:rPr>
        <w:t>RedCap</w:t>
      </w:r>
      <w:proofErr w:type="spellEnd"/>
      <w:r w:rsidRPr="001C07F7">
        <w:rPr>
          <w:rFonts w:ascii="Arial" w:eastAsia="Malgun Gothic" w:hAnsi="Arial" w:cs="Arial"/>
          <w:b/>
          <w:lang w:eastAsia="ko-KR"/>
        </w:rPr>
        <w:t xml:space="preserve"> UEs and these sessions cater to same MBS service</w:t>
      </w:r>
      <w:r>
        <w:rPr>
          <w:rFonts w:ascii="Arial" w:eastAsia="Malgun Gothic" w:hAnsi="Arial" w:cs="Arial"/>
          <w:b/>
          <w:lang w:eastAsia="ko-KR"/>
        </w:rPr>
        <w:t>.</w:t>
      </w:r>
    </w:p>
    <w:p w14:paraId="3DD3919F" w14:textId="69831453" w:rsidR="0015138D" w:rsidRDefault="0015138D" w:rsidP="00817601">
      <w:pPr>
        <w:rPr>
          <w:b/>
          <w:color w:val="0070C0"/>
          <w:lang w:eastAsia="en-US"/>
        </w:rPr>
      </w:pPr>
    </w:p>
    <w:p w14:paraId="64AF90C3" w14:textId="3E517629" w:rsidR="001C07F7" w:rsidRDefault="001C07F7" w:rsidP="00817601">
      <w:pPr>
        <w:rPr>
          <w:b/>
          <w:color w:val="0070C0"/>
          <w:lang w:eastAsia="en-US"/>
        </w:rPr>
      </w:pPr>
    </w:p>
    <w:p w14:paraId="562EDD42" w14:textId="5EEB0910" w:rsidR="001C07F7" w:rsidRDefault="001C07F7" w:rsidP="00817601">
      <w:pPr>
        <w:rPr>
          <w:b/>
          <w:color w:val="0070C0"/>
          <w:lang w:eastAsia="en-US"/>
        </w:rPr>
      </w:pPr>
    </w:p>
    <w:p w14:paraId="79C78DB7" w14:textId="77949CB0" w:rsidR="001C07F7" w:rsidRDefault="001C07F7" w:rsidP="00817601">
      <w:pPr>
        <w:rPr>
          <w:b/>
          <w:color w:val="0070C0"/>
          <w:lang w:eastAsia="en-US"/>
        </w:rPr>
      </w:pPr>
    </w:p>
    <w:sectPr w:rsidR="001C07F7"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977B7" w14:textId="77777777" w:rsidR="00276A4C" w:rsidRDefault="00276A4C">
      <w:pPr>
        <w:spacing w:after="0"/>
      </w:pPr>
      <w:r>
        <w:separator/>
      </w:r>
    </w:p>
  </w:endnote>
  <w:endnote w:type="continuationSeparator" w:id="0">
    <w:p w14:paraId="325A1763" w14:textId="77777777" w:rsidR="00276A4C" w:rsidRDefault="00276A4C">
      <w:pPr>
        <w:spacing w:after="0"/>
      </w:pPr>
      <w:r>
        <w:continuationSeparator/>
      </w:r>
    </w:p>
  </w:endnote>
  <w:endnote w:type="continuationNotice" w:id="1">
    <w:p w14:paraId="45B1A996" w14:textId="77777777" w:rsidR="00276A4C" w:rsidRDefault="00276A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6C6B9" w14:textId="77777777" w:rsidR="00276A4C" w:rsidRDefault="00276A4C">
      <w:pPr>
        <w:spacing w:after="0"/>
      </w:pPr>
      <w:r>
        <w:separator/>
      </w:r>
    </w:p>
  </w:footnote>
  <w:footnote w:type="continuationSeparator" w:id="0">
    <w:p w14:paraId="44CD0F35" w14:textId="77777777" w:rsidR="00276A4C" w:rsidRDefault="00276A4C">
      <w:pPr>
        <w:spacing w:after="0"/>
      </w:pPr>
      <w:r>
        <w:continuationSeparator/>
      </w:r>
    </w:p>
  </w:footnote>
  <w:footnote w:type="continuationNotice" w:id="1">
    <w:p w14:paraId="205E4135" w14:textId="77777777" w:rsidR="00276A4C" w:rsidRDefault="00276A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8418D"/>
    <w:multiLevelType w:val="hybridMultilevel"/>
    <w:tmpl w:val="E3141DDE"/>
    <w:lvl w:ilvl="0" w:tplc="40090017">
      <w:start w:val="1"/>
      <w:numFmt w:val="lowerLetter"/>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 w15:restartNumberingAfterBreak="0">
    <w:nsid w:val="043A5B25"/>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04F2727C"/>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62D2BEB"/>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068E1A0C"/>
    <w:multiLevelType w:val="hybridMultilevel"/>
    <w:tmpl w:val="E3141DDE"/>
    <w:lvl w:ilvl="0" w:tplc="40090017">
      <w:start w:val="1"/>
      <w:numFmt w:val="lowerLetter"/>
      <w:lvlText w:val="%1)"/>
      <w:lvlJc w:val="left"/>
      <w:pPr>
        <w:ind w:left="1364" w:hanging="360"/>
      </w:p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abstractNum w:abstractNumId="5" w15:restartNumberingAfterBreak="0">
    <w:nsid w:val="11E94ADF"/>
    <w:multiLevelType w:val="hybridMultilevel"/>
    <w:tmpl w:val="B09E53AE"/>
    <w:lvl w:ilvl="0" w:tplc="BA0A7FD6">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6" w15:restartNumberingAfterBreak="0">
    <w:nsid w:val="156C7F59"/>
    <w:multiLevelType w:val="hybridMultilevel"/>
    <w:tmpl w:val="AE00C49A"/>
    <w:lvl w:ilvl="0" w:tplc="C622938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6E20F34"/>
    <w:multiLevelType w:val="hybridMultilevel"/>
    <w:tmpl w:val="03343AE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17610D2C"/>
    <w:multiLevelType w:val="hybridMultilevel"/>
    <w:tmpl w:val="EA1483AE"/>
    <w:lvl w:ilvl="0" w:tplc="C622938C">
      <w:start w:val="1"/>
      <w:numFmt w:val="lowerLetter"/>
      <w:lvlText w:val="(%1)"/>
      <w:lvlJc w:val="left"/>
      <w:pPr>
        <w:ind w:left="928" w:hanging="360"/>
      </w:pPr>
      <w:rPr>
        <w:rFonts w:hint="default"/>
      </w:rPr>
    </w:lvl>
    <w:lvl w:ilvl="1" w:tplc="40090019">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9" w15:restartNumberingAfterBreak="0">
    <w:nsid w:val="1BA125E4"/>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1EB1302D"/>
    <w:multiLevelType w:val="hybridMultilevel"/>
    <w:tmpl w:val="B09E53AE"/>
    <w:lvl w:ilvl="0" w:tplc="BA0A7FD6">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21381C7F"/>
    <w:multiLevelType w:val="hybridMultilevel"/>
    <w:tmpl w:val="E7B6BC42"/>
    <w:lvl w:ilvl="0" w:tplc="F6F4B0D6">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2612AC8"/>
    <w:multiLevelType w:val="hybridMultilevel"/>
    <w:tmpl w:val="E3141DDE"/>
    <w:lvl w:ilvl="0" w:tplc="40090017">
      <w:start w:val="1"/>
      <w:numFmt w:val="lowerLetter"/>
      <w:lvlText w:val="%1)"/>
      <w:lvlJc w:val="left"/>
      <w:pPr>
        <w:ind w:left="1364" w:hanging="360"/>
      </w:p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abstractNum w:abstractNumId="13" w15:restartNumberingAfterBreak="0">
    <w:nsid w:val="248B1860"/>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2500307A"/>
    <w:multiLevelType w:val="hybridMultilevel"/>
    <w:tmpl w:val="CAC8189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5" w15:restartNumberingAfterBreak="0">
    <w:nsid w:val="26617FDA"/>
    <w:multiLevelType w:val="hybridMultilevel"/>
    <w:tmpl w:val="EA1483AE"/>
    <w:lvl w:ilvl="0" w:tplc="C622938C">
      <w:start w:val="1"/>
      <w:numFmt w:val="lowerLetter"/>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27301A38"/>
    <w:multiLevelType w:val="hybridMultilevel"/>
    <w:tmpl w:val="1EC4B02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ACA486C"/>
    <w:multiLevelType w:val="hybridMultilevel"/>
    <w:tmpl w:val="E3141DDE"/>
    <w:lvl w:ilvl="0" w:tplc="40090017">
      <w:start w:val="1"/>
      <w:numFmt w:val="lowerLetter"/>
      <w:lvlText w:val="%1)"/>
      <w:lvlJc w:val="left"/>
      <w:pPr>
        <w:ind w:left="1364" w:hanging="360"/>
      </w:p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abstractNum w:abstractNumId="18" w15:restartNumberingAfterBreak="0">
    <w:nsid w:val="2B191D94"/>
    <w:multiLevelType w:val="hybridMultilevel"/>
    <w:tmpl w:val="FBE4F806"/>
    <w:lvl w:ilvl="0" w:tplc="32624F92">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2D635908"/>
    <w:multiLevelType w:val="multilevel"/>
    <w:tmpl w:val="B4583F44"/>
    <w:lvl w:ilvl="0">
      <w:start w:val="2"/>
      <w:numFmt w:val="decimal"/>
      <w:lvlText w:val="%1"/>
      <w:lvlJc w:val="left"/>
      <w:pPr>
        <w:ind w:left="384" w:hanging="384"/>
      </w:pPr>
      <w:rPr>
        <w:rFonts w:cs="Times New Roman" w:hint="default"/>
        <w:color w:val="auto"/>
        <w:sz w:val="28"/>
      </w:rPr>
    </w:lvl>
    <w:lvl w:ilvl="1">
      <w:start w:val="6"/>
      <w:numFmt w:val="decimal"/>
      <w:lvlText w:val="%1.%2"/>
      <w:lvlJc w:val="left"/>
      <w:pPr>
        <w:ind w:left="384" w:hanging="384"/>
      </w:pPr>
      <w:rPr>
        <w:rFonts w:cs="Times New Roman" w:hint="default"/>
        <w:color w:val="auto"/>
        <w:sz w:val="28"/>
      </w:rPr>
    </w:lvl>
    <w:lvl w:ilvl="2">
      <w:start w:val="1"/>
      <w:numFmt w:val="decimal"/>
      <w:lvlText w:val="%1.%2.%3"/>
      <w:lvlJc w:val="left"/>
      <w:pPr>
        <w:ind w:left="720" w:hanging="720"/>
      </w:pPr>
      <w:rPr>
        <w:rFonts w:cs="Times New Roman" w:hint="default"/>
        <w:color w:val="auto"/>
        <w:sz w:val="28"/>
      </w:rPr>
    </w:lvl>
    <w:lvl w:ilvl="3">
      <w:start w:val="1"/>
      <w:numFmt w:val="decimal"/>
      <w:lvlText w:val="%1.%2.%3.%4"/>
      <w:lvlJc w:val="left"/>
      <w:pPr>
        <w:ind w:left="720" w:hanging="720"/>
      </w:pPr>
      <w:rPr>
        <w:rFonts w:cs="Times New Roman" w:hint="default"/>
        <w:color w:val="auto"/>
        <w:sz w:val="28"/>
      </w:rPr>
    </w:lvl>
    <w:lvl w:ilvl="4">
      <w:start w:val="1"/>
      <w:numFmt w:val="decimal"/>
      <w:lvlText w:val="%1.%2.%3.%4.%5"/>
      <w:lvlJc w:val="left"/>
      <w:pPr>
        <w:ind w:left="1080" w:hanging="1080"/>
      </w:pPr>
      <w:rPr>
        <w:rFonts w:cs="Times New Roman" w:hint="default"/>
        <w:color w:val="auto"/>
        <w:sz w:val="28"/>
      </w:rPr>
    </w:lvl>
    <w:lvl w:ilvl="5">
      <w:start w:val="1"/>
      <w:numFmt w:val="decimal"/>
      <w:lvlText w:val="%1.%2.%3.%4.%5.%6"/>
      <w:lvlJc w:val="left"/>
      <w:pPr>
        <w:ind w:left="1080" w:hanging="1080"/>
      </w:pPr>
      <w:rPr>
        <w:rFonts w:cs="Times New Roman" w:hint="default"/>
        <w:color w:val="auto"/>
        <w:sz w:val="28"/>
      </w:rPr>
    </w:lvl>
    <w:lvl w:ilvl="6">
      <w:start w:val="1"/>
      <w:numFmt w:val="decimal"/>
      <w:lvlText w:val="%1.%2.%3.%4.%5.%6.%7"/>
      <w:lvlJc w:val="left"/>
      <w:pPr>
        <w:ind w:left="1440" w:hanging="1440"/>
      </w:pPr>
      <w:rPr>
        <w:rFonts w:cs="Times New Roman" w:hint="default"/>
        <w:color w:val="auto"/>
        <w:sz w:val="28"/>
      </w:rPr>
    </w:lvl>
    <w:lvl w:ilvl="7">
      <w:start w:val="1"/>
      <w:numFmt w:val="decimal"/>
      <w:lvlText w:val="%1.%2.%3.%4.%5.%6.%7.%8"/>
      <w:lvlJc w:val="left"/>
      <w:pPr>
        <w:ind w:left="1440" w:hanging="1440"/>
      </w:pPr>
      <w:rPr>
        <w:rFonts w:cs="Times New Roman" w:hint="default"/>
        <w:color w:val="auto"/>
        <w:sz w:val="28"/>
      </w:rPr>
    </w:lvl>
    <w:lvl w:ilvl="8">
      <w:start w:val="1"/>
      <w:numFmt w:val="decimal"/>
      <w:lvlText w:val="%1.%2.%3.%4.%5.%6.%7.%8.%9"/>
      <w:lvlJc w:val="left"/>
      <w:pPr>
        <w:ind w:left="1800" w:hanging="1800"/>
      </w:pPr>
      <w:rPr>
        <w:rFonts w:cs="Times New Roman" w:hint="default"/>
        <w:color w:val="auto"/>
        <w:sz w:val="28"/>
      </w:rPr>
    </w:lvl>
  </w:abstractNum>
  <w:abstractNum w:abstractNumId="2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231E43"/>
    <w:multiLevelType w:val="hybridMultilevel"/>
    <w:tmpl w:val="2ED86FC4"/>
    <w:lvl w:ilvl="0" w:tplc="C622938C">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2" w15:restartNumberingAfterBreak="0">
    <w:nsid w:val="36911B08"/>
    <w:multiLevelType w:val="hybridMultilevel"/>
    <w:tmpl w:val="4B8A401E"/>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B794F03"/>
    <w:multiLevelType w:val="hybridMultilevel"/>
    <w:tmpl w:val="B09E53AE"/>
    <w:lvl w:ilvl="0" w:tplc="BA0A7FD6">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18A7C98"/>
    <w:multiLevelType w:val="hybridMultilevel"/>
    <w:tmpl w:val="2208D844"/>
    <w:lvl w:ilvl="0" w:tplc="87786B34">
      <w:start w:val="1"/>
      <w:numFmt w:val="bullet"/>
      <w:lvlText w:val="-"/>
      <w:lvlJc w:val="left"/>
      <w:pPr>
        <w:ind w:left="360" w:hanging="360"/>
      </w:pPr>
      <w:rPr>
        <w:rFonts w:ascii="Times New Roman" w:eastAsia="Malgun Gothic"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15:restartNumberingAfterBreak="0">
    <w:nsid w:val="433211C3"/>
    <w:multiLevelType w:val="hybridMultilevel"/>
    <w:tmpl w:val="1B945438"/>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6" w15:restartNumberingAfterBreak="0">
    <w:nsid w:val="43CF1516"/>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44F36FBB"/>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4C021E16"/>
    <w:multiLevelType w:val="hybridMultilevel"/>
    <w:tmpl w:val="CF045674"/>
    <w:lvl w:ilvl="0" w:tplc="409A9E3A">
      <w:start w:val="1"/>
      <w:numFmt w:val="bullet"/>
      <w:lvlText w:val=""/>
      <w:lvlJc w:val="left"/>
      <w:pPr>
        <w:tabs>
          <w:tab w:val="num" w:pos="-3358"/>
        </w:tabs>
        <w:ind w:left="-3358" w:hanging="360"/>
      </w:pPr>
      <w:rPr>
        <w:rFonts w:ascii="Symbol" w:hAnsi="Symbol" w:hint="default"/>
        <w:b/>
        <w:i w:val="0"/>
        <w:color w:val="auto"/>
        <w:sz w:val="22"/>
      </w:rPr>
    </w:lvl>
    <w:lvl w:ilvl="1" w:tplc="04090003">
      <w:start w:val="1"/>
      <w:numFmt w:val="bullet"/>
      <w:lvlText w:val="o"/>
      <w:lvlJc w:val="left"/>
      <w:pPr>
        <w:tabs>
          <w:tab w:val="num" w:pos="-3537"/>
        </w:tabs>
        <w:ind w:left="-3537" w:hanging="360"/>
      </w:pPr>
      <w:rPr>
        <w:rFonts w:ascii="Courier New" w:hAnsi="Courier New" w:cs="Courier New" w:hint="default"/>
      </w:rPr>
    </w:lvl>
    <w:lvl w:ilvl="2" w:tplc="04090005">
      <w:start w:val="1"/>
      <w:numFmt w:val="bullet"/>
      <w:lvlText w:val=""/>
      <w:lvlJc w:val="left"/>
      <w:pPr>
        <w:tabs>
          <w:tab w:val="num" w:pos="-2817"/>
        </w:tabs>
        <w:ind w:left="-2817" w:hanging="360"/>
      </w:pPr>
      <w:rPr>
        <w:rFonts w:ascii="Wingdings" w:hAnsi="Wingdings" w:hint="default"/>
      </w:rPr>
    </w:lvl>
    <w:lvl w:ilvl="3" w:tplc="C374C892">
      <w:numFmt w:val="bullet"/>
      <w:lvlText w:val=""/>
      <w:lvlJc w:val="left"/>
      <w:pPr>
        <w:ind w:left="-2097" w:hanging="360"/>
      </w:pPr>
      <w:rPr>
        <w:rFonts w:ascii="Wingdings" w:eastAsia="MS Mincho" w:hAnsi="Wingdings" w:cs="Times New Roman" w:hint="default"/>
      </w:rPr>
    </w:lvl>
    <w:lvl w:ilvl="4" w:tplc="04090003">
      <w:start w:val="1"/>
      <w:numFmt w:val="bullet"/>
      <w:lvlText w:val="o"/>
      <w:lvlJc w:val="left"/>
      <w:pPr>
        <w:tabs>
          <w:tab w:val="num" w:pos="-1377"/>
        </w:tabs>
        <w:ind w:left="-1377" w:hanging="360"/>
      </w:pPr>
      <w:rPr>
        <w:rFonts w:ascii="Courier New" w:hAnsi="Courier New" w:cs="Courier New" w:hint="default"/>
      </w:rPr>
    </w:lvl>
    <w:lvl w:ilvl="5" w:tplc="04090005">
      <w:start w:val="1"/>
      <w:numFmt w:val="bullet"/>
      <w:lvlText w:val=""/>
      <w:lvlJc w:val="left"/>
      <w:pPr>
        <w:tabs>
          <w:tab w:val="num" w:pos="-657"/>
        </w:tabs>
        <w:ind w:left="-657" w:hanging="360"/>
      </w:pPr>
      <w:rPr>
        <w:rFonts w:ascii="Wingdings" w:hAnsi="Wingdings" w:hint="default"/>
      </w:rPr>
    </w:lvl>
    <w:lvl w:ilvl="6" w:tplc="04090001">
      <w:start w:val="1"/>
      <w:numFmt w:val="bullet"/>
      <w:lvlText w:val=""/>
      <w:lvlJc w:val="left"/>
      <w:pPr>
        <w:tabs>
          <w:tab w:val="num" w:pos="63"/>
        </w:tabs>
        <w:ind w:left="63" w:hanging="360"/>
      </w:pPr>
      <w:rPr>
        <w:rFonts w:ascii="Symbol" w:hAnsi="Symbol" w:hint="default"/>
      </w:rPr>
    </w:lvl>
    <w:lvl w:ilvl="7" w:tplc="04090003">
      <w:start w:val="1"/>
      <w:numFmt w:val="bullet"/>
      <w:lvlText w:val="o"/>
      <w:lvlJc w:val="left"/>
      <w:pPr>
        <w:tabs>
          <w:tab w:val="num" w:pos="783"/>
        </w:tabs>
        <w:ind w:left="783" w:hanging="360"/>
      </w:pPr>
      <w:rPr>
        <w:rFonts w:ascii="Courier New" w:hAnsi="Courier New" w:cs="Courier New" w:hint="default"/>
      </w:rPr>
    </w:lvl>
    <w:lvl w:ilvl="8" w:tplc="409A9E3A">
      <w:start w:val="1"/>
      <w:numFmt w:val="bullet"/>
      <w:lvlText w:val=""/>
      <w:lvlJc w:val="left"/>
      <w:pPr>
        <w:tabs>
          <w:tab w:val="num" w:pos="1503"/>
        </w:tabs>
        <w:ind w:left="1503" w:hanging="360"/>
      </w:pPr>
      <w:rPr>
        <w:rFonts w:ascii="Symbol" w:hAnsi="Symbol" w:hint="default"/>
        <w:b/>
        <w:i w:val="0"/>
        <w:color w:val="auto"/>
        <w:sz w:val="22"/>
      </w:rPr>
    </w:lvl>
  </w:abstractNum>
  <w:abstractNum w:abstractNumId="29" w15:restartNumberingAfterBreak="0">
    <w:nsid w:val="4FE7287A"/>
    <w:multiLevelType w:val="hybridMultilevel"/>
    <w:tmpl w:val="2ED86FC4"/>
    <w:lvl w:ilvl="0" w:tplc="C622938C">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0" w15:restartNumberingAfterBreak="0">
    <w:nsid w:val="5048111D"/>
    <w:multiLevelType w:val="hybridMultilevel"/>
    <w:tmpl w:val="B09E53AE"/>
    <w:lvl w:ilvl="0" w:tplc="BA0A7FD6">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3EE18D8"/>
    <w:multiLevelType w:val="hybridMultilevel"/>
    <w:tmpl w:val="A076379E"/>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7EA68D2"/>
    <w:multiLevelType w:val="hybridMultilevel"/>
    <w:tmpl w:val="D56C06D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EA07296"/>
    <w:multiLevelType w:val="hybridMultilevel"/>
    <w:tmpl w:val="5B04FF40"/>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664352D0"/>
    <w:multiLevelType w:val="hybridMultilevel"/>
    <w:tmpl w:val="5AD61956"/>
    <w:lvl w:ilvl="0" w:tplc="40090011">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5" w15:restartNumberingAfterBreak="0">
    <w:nsid w:val="69082D6C"/>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6BC77EF0"/>
    <w:multiLevelType w:val="hybridMultilevel"/>
    <w:tmpl w:val="1B945438"/>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7" w15:restartNumberingAfterBreak="0">
    <w:nsid w:val="70146DC0"/>
    <w:multiLevelType w:val="hybridMultilevel"/>
    <w:tmpl w:val="CB8683B8"/>
    <w:lvl w:ilvl="0" w:tplc="409A9E3A">
      <w:start w:val="1"/>
      <w:numFmt w:val="bullet"/>
      <w:pStyle w:val="Agreement"/>
      <w:lvlText w:val=""/>
      <w:lvlJc w:val="left"/>
      <w:pPr>
        <w:tabs>
          <w:tab w:val="num" w:pos="-3358"/>
        </w:tabs>
        <w:ind w:left="-3358" w:hanging="360"/>
      </w:pPr>
      <w:rPr>
        <w:rFonts w:ascii="Symbol" w:hAnsi="Symbol" w:hint="default"/>
        <w:b/>
        <w:i w:val="0"/>
        <w:color w:val="auto"/>
        <w:sz w:val="22"/>
      </w:rPr>
    </w:lvl>
    <w:lvl w:ilvl="1" w:tplc="04090003">
      <w:start w:val="1"/>
      <w:numFmt w:val="bullet"/>
      <w:lvlText w:val="o"/>
      <w:lvlJc w:val="left"/>
      <w:pPr>
        <w:tabs>
          <w:tab w:val="num" w:pos="-3537"/>
        </w:tabs>
        <w:ind w:left="-3537" w:hanging="360"/>
      </w:pPr>
      <w:rPr>
        <w:rFonts w:ascii="Courier New" w:hAnsi="Courier New" w:cs="Courier New" w:hint="default"/>
      </w:rPr>
    </w:lvl>
    <w:lvl w:ilvl="2" w:tplc="04090005">
      <w:start w:val="1"/>
      <w:numFmt w:val="bullet"/>
      <w:lvlText w:val=""/>
      <w:lvlJc w:val="left"/>
      <w:pPr>
        <w:tabs>
          <w:tab w:val="num" w:pos="-2817"/>
        </w:tabs>
        <w:ind w:left="-2817" w:hanging="360"/>
      </w:pPr>
      <w:rPr>
        <w:rFonts w:ascii="Wingdings" w:hAnsi="Wingdings" w:hint="default"/>
      </w:rPr>
    </w:lvl>
    <w:lvl w:ilvl="3" w:tplc="C374C892">
      <w:numFmt w:val="bullet"/>
      <w:lvlText w:val=""/>
      <w:lvlJc w:val="left"/>
      <w:pPr>
        <w:ind w:left="-2097" w:hanging="360"/>
      </w:pPr>
      <w:rPr>
        <w:rFonts w:ascii="Wingdings" w:eastAsia="MS Mincho" w:hAnsi="Wingdings" w:cs="Times New Roman" w:hint="default"/>
      </w:rPr>
    </w:lvl>
    <w:lvl w:ilvl="4" w:tplc="04090003">
      <w:start w:val="1"/>
      <w:numFmt w:val="bullet"/>
      <w:lvlText w:val="o"/>
      <w:lvlJc w:val="left"/>
      <w:pPr>
        <w:tabs>
          <w:tab w:val="num" w:pos="-1377"/>
        </w:tabs>
        <w:ind w:left="-1377" w:hanging="360"/>
      </w:pPr>
      <w:rPr>
        <w:rFonts w:ascii="Courier New" w:hAnsi="Courier New" w:cs="Courier New" w:hint="default"/>
      </w:rPr>
    </w:lvl>
    <w:lvl w:ilvl="5" w:tplc="04090005">
      <w:start w:val="1"/>
      <w:numFmt w:val="bullet"/>
      <w:lvlText w:val=""/>
      <w:lvlJc w:val="left"/>
      <w:pPr>
        <w:tabs>
          <w:tab w:val="num" w:pos="-657"/>
        </w:tabs>
        <w:ind w:left="-657" w:hanging="360"/>
      </w:pPr>
      <w:rPr>
        <w:rFonts w:ascii="Wingdings" w:hAnsi="Wingdings" w:hint="default"/>
      </w:rPr>
    </w:lvl>
    <w:lvl w:ilvl="6" w:tplc="04090001">
      <w:start w:val="1"/>
      <w:numFmt w:val="bullet"/>
      <w:lvlText w:val=""/>
      <w:lvlJc w:val="left"/>
      <w:pPr>
        <w:tabs>
          <w:tab w:val="num" w:pos="63"/>
        </w:tabs>
        <w:ind w:left="63" w:hanging="360"/>
      </w:pPr>
      <w:rPr>
        <w:rFonts w:ascii="Symbol" w:hAnsi="Symbol" w:hint="default"/>
      </w:rPr>
    </w:lvl>
    <w:lvl w:ilvl="7" w:tplc="04090003">
      <w:start w:val="1"/>
      <w:numFmt w:val="bullet"/>
      <w:lvlText w:val="o"/>
      <w:lvlJc w:val="left"/>
      <w:pPr>
        <w:tabs>
          <w:tab w:val="num" w:pos="783"/>
        </w:tabs>
        <w:ind w:left="783" w:hanging="360"/>
      </w:pPr>
      <w:rPr>
        <w:rFonts w:ascii="Courier New" w:hAnsi="Courier New" w:cs="Courier New" w:hint="default"/>
      </w:rPr>
    </w:lvl>
    <w:lvl w:ilvl="8" w:tplc="04090005">
      <w:start w:val="1"/>
      <w:numFmt w:val="bullet"/>
      <w:lvlText w:val=""/>
      <w:lvlJc w:val="left"/>
      <w:pPr>
        <w:tabs>
          <w:tab w:val="num" w:pos="1503"/>
        </w:tabs>
        <w:ind w:left="1503" w:hanging="360"/>
      </w:pPr>
      <w:rPr>
        <w:rFonts w:ascii="Wingdings" w:hAnsi="Wingdings" w:hint="default"/>
      </w:rPr>
    </w:lvl>
  </w:abstractNum>
  <w:abstractNum w:abstractNumId="38" w15:restartNumberingAfterBreak="0">
    <w:nsid w:val="71297693"/>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71C432D6"/>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0" w15:restartNumberingAfterBreak="0">
    <w:nsid w:val="759119C6"/>
    <w:multiLevelType w:val="hybridMultilevel"/>
    <w:tmpl w:val="D3E48E44"/>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1" w15:restartNumberingAfterBreak="0">
    <w:nsid w:val="77F83ED3"/>
    <w:multiLevelType w:val="hybridMultilevel"/>
    <w:tmpl w:val="EA1483AE"/>
    <w:lvl w:ilvl="0" w:tplc="C622938C">
      <w:start w:val="1"/>
      <w:numFmt w:val="lowerLetter"/>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2" w15:restartNumberingAfterBreak="0">
    <w:nsid w:val="7F6E70DA"/>
    <w:multiLevelType w:val="hybridMultilevel"/>
    <w:tmpl w:val="E3141DDE"/>
    <w:lvl w:ilvl="0" w:tplc="40090017">
      <w:start w:val="1"/>
      <w:numFmt w:val="lowerLetter"/>
      <w:lvlText w:val="%1)"/>
      <w:lvlJc w:val="left"/>
      <w:pPr>
        <w:ind w:left="1364" w:hanging="360"/>
      </w:p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num w:numId="1">
    <w:abstractNumId w:val="37"/>
  </w:num>
  <w:num w:numId="2">
    <w:abstractNumId w:val="20"/>
  </w:num>
  <w:num w:numId="3">
    <w:abstractNumId w:val="32"/>
  </w:num>
  <w:num w:numId="4">
    <w:abstractNumId w:val="19"/>
  </w:num>
  <w:num w:numId="5">
    <w:abstractNumId w:val="28"/>
  </w:num>
  <w:num w:numId="6">
    <w:abstractNumId w:val="22"/>
  </w:num>
  <w:num w:numId="7">
    <w:abstractNumId w:val="31"/>
  </w:num>
  <w:num w:numId="8">
    <w:abstractNumId w:val="34"/>
  </w:num>
  <w:num w:numId="9">
    <w:abstractNumId w:val="14"/>
  </w:num>
  <w:num w:numId="10">
    <w:abstractNumId w:val="24"/>
  </w:num>
  <w:num w:numId="11">
    <w:abstractNumId w:val="7"/>
  </w:num>
  <w:num w:numId="12">
    <w:abstractNumId w:val="39"/>
  </w:num>
  <w:num w:numId="13">
    <w:abstractNumId w:val="16"/>
  </w:num>
  <w:num w:numId="14">
    <w:abstractNumId w:val="25"/>
  </w:num>
  <w:num w:numId="15">
    <w:abstractNumId w:val="38"/>
  </w:num>
  <w:num w:numId="16">
    <w:abstractNumId w:val="36"/>
  </w:num>
  <w:num w:numId="17">
    <w:abstractNumId w:val="41"/>
  </w:num>
  <w:num w:numId="18">
    <w:abstractNumId w:val="3"/>
  </w:num>
  <w:num w:numId="19">
    <w:abstractNumId w:val="27"/>
  </w:num>
  <w:num w:numId="20">
    <w:abstractNumId w:val="9"/>
  </w:num>
  <w:num w:numId="21">
    <w:abstractNumId w:val="26"/>
  </w:num>
  <w:num w:numId="22">
    <w:abstractNumId w:val="1"/>
  </w:num>
  <w:num w:numId="23">
    <w:abstractNumId w:val="2"/>
  </w:num>
  <w:num w:numId="24">
    <w:abstractNumId w:val="13"/>
  </w:num>
  <w:num w:numId="25">
    <w:abstractNumId w:val="35"/>
  </w:num>
  <w:num w:numId="26">
    <w:abstractNumId w:val="37"/>
  </w:num>
  <w:num w:numId="27">
    <w:abstractNumId w:val="4"/>
  </w:num>
  <w:num w:numId="28">
    <w:abstractNumId w:val="5"/>
  </w:num>
  <w:num w:numId="29">
    <w:abstractNumId w:val="10"/>
  </w:num>
  <w:num w:numId="30">
    <w:abstractNumId w:val="40"/>
  </w:num>
  <w:num w:numId="31">
    <w:abstractNumId w:val="11"/>
  </w:num>
  <w:num w:numId="32">
    <w:abstractNumId w:val="17"/>
  </w:num>
  <w:num w:numId="33">
    <w:abstractNumId w:val="30"/>
  </w:num>
  <w:num w:numId="34">
    <w:abstractNumId w:val="33"/>
  </w:num>
  <w:num w:numId="35">
    <w:abstractNumId w:val="18"/>
  </w:num>
  <w:num w:numId="36">
    <w:abstractNumId w:val="23"/>
  </w:num>
  <w:num w:numId="37">
    <w:abstractNumId w:val="42"/>
  </w:num>
  <w:num w:numId="38">
    <w:abstractNumId w:val="6"/>
  </w:num>
  <w:num w:numId="39">
    <w:abstractNumId w:val="12"/>
  </w:num>
  <w:num w:numId="40">
    <w:abstractNumId w:val="0"/>
  </w:num>
  <w:num w:numId="41">
    <w:abstractNumId w:val="8"/>
  </w:num>
  <w:num w:numId="42">
    <w:abstractNumId w:val="21"/>
  </w:num>
  <w:num w:numId="43">
    <w:abstractNumId w:val="29"/>
  </w:num>
  <w:num w:numId="4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77"/>
    <w:rsid w:val="000021C0"/>
    <w:rsid w:val="00002363"/>
    <w:rsid w:val="000025A9"/>
    <w:rsid w:val="000028B6"/>
    <w:rsid w:val="00002917"/>
    <w:rsid w:val="00002C4A"/>
    <w:rsid w:val="00002C5B"/>
    <w:rsid w:val="000034D3"/>
    <w:rsid w:val="000035DE"/>
    <w:rsid w:val="00003674"/>
    <w:rsid w:val="000037B0"/>
    <w:rsid w:val="00003A4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26C"/>
    <w:rsid w:val="000102E8"/>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4D"/>
    <w:rsid w:val="000245C2"/>
    <w:rsid w:val="000247CD"/>
    <w:rsid w:val="00024A7F"/>
    <w:rsid w:val="00024E1A"/>
    <w:rsid w:val="00025B35"/>
    <w:rsid w:val="00025CD7"/>
    <w:rsid w:val="00025E22"/>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928"/>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9C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840"/>
    <w:rsid w:val="000759CE"/>
    <w:rsid w:val="00075B09"/>
    <w:rsid w:val="00075BD1"/>
    <w:rsid w:val="00075EC7"/>
    <w:rsid w:val="000764F4"/>
    <w:rsid w:val="00076A94"/>
    <w:rsid w:val="00076C2C"/>
    <w:rsid w:val="0007717D"/>
    <w:rsid w:val="0007729D"/>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295"/>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E23"/>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1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C75"/>
    <w:rsid w:val="000A5F46"/>
    <w:rsid w:val="000A604A"/>
    <w:rsid w:val="000A60A3"/>
    <w:rsid w:val="000A6394"/>
    <w:rsid w:val="000A63B6"/>
    <w:rsid w:val="000A6E84"/>
    <w:rsid w:val="000A70A1"/>
    <w:rsid w:val="000A776B"/>
    <w:rsid w:val="000A77C3"/>
    <w:rsid w:val="000A7801"/>
    <w:rsid w:val="000A7887"/>
    <w:rsid w:val="000A7D9E"/>
    <w:rsid w:val="000A7E76"/>
    <w:rsid w:val="000B000E"/>
    <w:rsid w:val="000B0A38"/>
    <w:rsid w:val="000B0B06"/>
    <w:rsid w:val="000B0E74"/>
    <w:rsid w:val="000B1022"/>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5C5"/>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1A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6D6C"/>
    <w:rsid w:val="000C7315"/>
    <w:rsid w:val="000C7399"/>
    <w:rsid w:val="000C7493"/>
    <w:rsid w:val="000C75ED"/>
    <w:rsid w:val="000C7737"/>
    <w:rsid w:val="000C7810"/>
    <w:rsid w:val="000C7E28"/>
    <w:rsid w:val="000C7E4D"/>
    <w:rsid w:val="000D05BC"/>
    <w:rsid w:val="000D0986"/>
    <w:rsid w:val="000D1174"/>
    <w:rsid w:val="000D122C"/>
    <w:rsid w:val="000D1D15"/>
    <w:rsid w:val="000D1DAD"/>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712"/>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015"/>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12"/>
    <w:rsid w:val="000F17D5"/>
    <w:rsid w:val="000F1C87"/>
    <w:rsid w:val="000F1FAA"/>
    <w:rsid w:val="000F2958"/>
    <w:rsid w:val="000F2A63"/>
    <w:rsid w:val="000F2D94"/>
    <w:rsid w:val="000F32EE"/>
    <w:rsid w:val="000F33E0"/>
    <w:rsid w:val="000F3B47"/>
    <w:rsid w:val="000F3BD4"/>
    <w:rsid w:val="000F3E18"/>
    <w:rsid w:val="000F407F"/>
    <w:rsid w:val="000F423F"/>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42"/>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29E9"/>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275"/>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3FC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1D4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F1"/>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0C3E"/>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38D"/>
    <w:rsid w:val="00151C9B"/>
    <w:rsid w:val="001524CD"/>
    <w:rsid w:val="00152629"/>
    <w:rsid w:val="00152721"/>
    <w:rsid w:val="001529DE"/>
    <w:rsid w:val="00152FD3"/>
    <w:rsid w:val="001535F2"/>
    <w:rsid w:val="00153734"/>
    <w:rsid w:val="0015389C"/>
    <w:rsid w:val="001539FC"/>
    <w:rsid w:val="001545F5"/>
    <w:rsid w:val="00154A01"/>
    <w:rsid w:val="0015611D"/>
    <w:rsid w:val="0015671B"/>
    <w:rsid w:val="0015676D"/>
    <w:rsid w:val="00156A47"/>
    <w:rsid w:val="00156B95"/>
    <w:rsid w:val="0015770E"/>
    <w:rsid w:val="00157C78"/>
    <w:rsid w:val="00157D73"/>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078"/>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1C76"/>
    <w:rsid w:val="001921FC"/>
    <w:rsid w:val="00192201"/>
    <w:rsid w:val="00192765"/>
    <w:rsid w:val="00192951"/>
    <w:rsid w:val="00192C46"/>
    <w:rsid w:val="00193043"/>
    <w:rsid w:val="001931A6"/>
    <w:rsid w:val="001933DA"/>
    <w:rsid w:val="0019363E"/>
    <w:rsid w:val="00193D6C"/>
    <w:rsid w:val="0019434C"/>
    <w:rsid w:val="0019464A"/>
    <w:rsid w:val="0019485F"/>
    <w:rsid w:val="00194B51"/>
    <w:rsid w:val="00194C2F"/>
    <w:rsid w:val="00194CB4"/>
    <w:rsid w:val="00195560"/>
    <w:rsid w:val="00195801"/>
    <w:rsid w:val="00195A5B"/>
    <w:rsid w:val="00195A73"/>
    <w:rsid w:val="00195BD7"/>
    <w:rsid w:val="00195D5C"/>
    <w:rsid w:val="00195FDE"/>
    <w:rsid w:val="00196148"/>
    <w:rsid w:val="001963F6"/>
    <w:rsid w:val="00196970"/>
    <w:rsid w:val="00196A9B"/>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0E"/>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7F7"/>
    <w:rsid w:val="001C106A"/>
    <w:rsid w:val="001C1200"/>
    <w:rsid w:val="001C1214"/>
    <w:rsid w:val="001C1591"/>
    <w:rsid w:val="001C16BF"/>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ADD"/>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5A8"/>
    <w:rsid w:val="001F5CCC"/>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822"/>
    <w:rsid w:val="00200EFA"/>
    <w:rsid w:val="002011CD"/>
    <w:rsid w:val="00201233"/>
    <w:rsid w:val="00201309"/>
    <w:rsid w:val="00201375"/>
    <w:rsid w:val="002014C5"/>
    <w:rsid w:val="002018A9"/>
    <w:rsid w:val="00201BF8"/>
    <w:rsid w:val="00201F9D"/>
    <w:rsid w:val="00201FDD"/>
    <w:rsid w:val="002022B4"/>
    <w:rsid w:val="0020244B"/>
    <w:rsid w:val="002025E2"/>
    <w:rsid w:val="002026BC"/>
    <w:rsid w:val="00202837"/>
    <w:rsid w:val="00202862"/>
    <w:rsid w:val="00202884"/>
    <w:rsid w:val="002028CA"/>
    <w:rsid w:val="00202A12"/>
    <w:rsid w:val="00202A8B"/>
    <w:rsid w:val="00202AAA"/>
    <w:rsid w:val="00202D0F"/>
    <w:rsid w:val="00202FC5"/>
    <w:rsid w:val="00203584"/>
    <w:rsid w:val="00203772"/>
    <w:rsid w:val="00204165"/>
    <w:rsid w:val="00204481"/>
    <w:rsid w:val="00204698"/>
    <w:rsid w:val="002046A2"/>
    <w:rsid w:val="00204A0D"/>
    <w:rsid w:val="00204F24"/>
    <w:rsid w:val="00205CA0"/>
    <w:rsid w:val="002066D3"/>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3F4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7E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9DD"/>
    <w:rsid w:val="00235A1F"/>
    <w:rsid w:val="00235B1E"/>
    <w:rsid w:val="00235CAB"/>
    <w:rsid w:val="00236428"/>
    <w:rsid w:val="0023681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46"/>
    <w:rsid w:val="00241C8B"/>
    <w:rsid w:val="00241F56"/>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249"/>
    <w:rsid w:val="00250632"/>
    <w:rsid w:val="002515B1"/>
    <w:rsid w:val="00251D93"/>
    <w:rsid w:val="002523B0"/>
    <w:rsid w:val="002527AD"/>
    <w:rsid w:val="0025298A"/>
    <w:rsid w:val="00252A4C"/>
    <w:rsid w:val="00252A82"/>
    <w:rsid w:val="00252E18"/>
    <w:rsid w:val="00253A3E"/>
    <w:rsid w:val="00253B61"/>
    <w:rsid w:val="00253CCC"/>
    <w:rsid w:val="00253EB0"/>
    <w:rsid w:val="002543F5"/>
    <w:rsid w:val="00254797"/>
    <w:rsid w:val="00254C16"/>
    <w:rsid w:val="00254C1A"/>
    <w:rsid w:val="00254E44"/>
    <w:rsid w:val="00255542"/>
    <w:rsid w:val="00255974"/>
    <w:rsid w:val="00255A96"/>
    <w:rsid w:val="00255BED"/>
    <w:rsid w:val="00255EEC"/>
    <w:rsid w:val="00256135"/>
    <w:rsid w:val="002564DF"/>
    <w:rsid w:val="002569DC"/>
    <w:rsid w:val="00256B90"/>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8B"/>
    <w:rsid w:val="002623F9"/>
    <w:rsid w:val="00262802"/>
    <w:rsid w:val="002629BE"/>
    <w:rsid w:val="00262F54"/>
    <w:rsid w:val="00263157"/>
    <w:rsid w:val="002640DD"/>
    <w:rsid w:val="0026474C"/>
    <w:rsid w:val="00264885"/>
    <w:rsid w:val="00265064"/>
    <w:rsid w:val="0026563B"/>
    <w:rsid w:val="00265837"/>
    <w:rsid w:val="002658BF"/>
    <w:rsid w:val="00265A49"/>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A60"/>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A4C"/>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ADF"/>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40"/>
    <w:rsid w:val="002A13D5"/>
    <w:rsid w:val="002A19B3"/>
    <w:rsid w:val="002A19C9"/>
    <w:rsid w:val="002A21D2"/>
    <w:rsid w:val="002A23A6"/>
    <w:rsid w:val="002A2450"/>
    <w:rsid w:val="002A2469"/>
    <w:rsid w:val="002A24A6"/>
    <w:rsid w:val="002A275F"/>
    <w:rsid w:val="002A279C"/>
    <w:rsid w:val="002A2F29"/>
    <w:rsid w:val="002A304D"/>
    <w:rsid w:val="002A30AC"/>
    <w:rsid w:val="002A3190"/>
    <w:rsid w:val="002A31C1"/>
    <w:rsid w:val="002A35C6"/>
    <w:rsid w:val="002A3F27"/>
    <w:rsid w:val="002A3F57"/>
    <w:rsid w:val="002A3FD4"/>
    <w:rsid w:val="002A4B07"/>
    <w:rsid w:val="002A552F"/>
    <w:rsid w:val="002A5977"/>
    <w:rsid w:val="002A5B09"/>
    <w:rsid w:val="002A5CA2"/>
    <w:rsid w:val="002A61BB"/>
    <w:rsid w:val="002A63C1"/>
    <w:rsid w:val="002A653E"/>
    <w:rsid w:val="002A68E9"/>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1EC"/>
    <w:rsid w:val="002B5283"/>
    <w:rsid w:val="002B5453"/>
    <w:rsid w:val="002B5741"/>
    <w:rsid w:val="002B5884"/>
    <w:rsid w:val="002B5FEA"/>
    <w:rsid w:val="002B6672"/>
    <w:rsid w:val="002B6E9C"/>
    <w:rsid w:val="002B71D8"/>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81C"/>
    <w:rsid w:val="002C692E"/>
    <w:rsid w:val="002C6986"/>
    <w:rsid w:val="002C6C9C"/>
    <w:rsid w:val="002C76B7"/>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CDB"/>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864"/>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2C9D"/>
    <w:rsid w:val="003334DB"/>
    <w:rsid w:val="00333A1F"/>
    <w:rsid w:val="00333A90"/>
    <w:rsid w:val="00333E7E"/>
    <w:rsid w:val="0033408E"/>
    <w:rsid w:val="00334A36"/>
    <w:rsid w:val="00334BA1"/>
    <w:rsid w:val="00334EEC"/>
    <w:rsid w:val="00335084"/>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1AD"/>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F6"/>
    <w:rsid w:val="00357082"/>
    <w:rsid w:val="003571CD"/>
    <w:rsid w:val="00357343"/>
    <w:rsid w:val="0035743E"/>
    <w:rsid w:val="003574E6"/>
    <w:rsid w:val="0035783B"/>
    <w:rsid w:val="00357CBF"/>
    <w:rsid w:val="00360052"/>
    <w:rsid w:val="00360740"/>
    <w:rsid w:val="0036091A"/>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28"/>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AF3"/>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28D"/>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070"/>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D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05E"/>
    <w:rsid w:val="003B6316"/>
    <w:rsid w:val="003B657B"/>
    <w:rsid w:val="003B68BB"/>
    <w:rsid w:val="003B6CBA"/>
    <w:rsid w:val="003B7059"/>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690"/>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BF"/>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583"/>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19"/>
    <w:rsid w:val="004404AC"/>
    <w:rsid w:val="00440C34"/>
    <w:rsid w:val="00440CF2"/>
    <w:rsid w:val="00440EE8"/>
    <w:rsid w:val="004416CD"/>
    <w:rsid w:val="0044194E"/>
    <w:rsid w:val="00441A51"/>
    <w:rsid w:val="00441A69"/>
    <w:rsid w:val="00441B61"/>
    <w:rsid w:val="00442039"/>
    <w:rsid w:val="0044216D"/>
    <w:rsid w:val="00442498"/>
    <w:rsid w:val="004428C9"/>
    <w:rsid w:val="00442B7F"/>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47EF3"/>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197"/>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5D0"/>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0C4"/>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4F9"/>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9BD"/>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271"/>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0D5C"/>
    <w:rsid w:val="004C1163"/>
    <w:rsid w:val="004C1C90"/>
    <w:rsid w:val="004C1F1F"/>
    <w:rsid w:val="004C2546"/>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AE0"/>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A2E"/>
    <w:rsid w:val="004F2BA7"/>
    <w:rsid w:val="004F2DF6"/>
    <w:rsid w:val="004F2ECC"/>
    <w:rsid w:val="004F315D"/>
    <w:rsid w:val="004F32CD"/>
    <w:rsid w:val="004F3584"/>
    <w:rsid w:val="004F3899"/>
    <w:rsid w:val="004F39A2"/>
    <w:rsid w:val="004F3AC3"/>
    <w:rsid w:val="004F3BC4"/>
    <w:rsid w:val="004F3DBD"/>
    <w:rsid w:val="004F4584"/>
    <w:rsid w:val="004F46B0"/>
    <w:rsid w:val="004F495E"/>
    <w:rsid w:val="004F4F21"/>
    <w:rsid w:val="004F5853"/>
    <w:rsid w:val="004F5A39"/>
    <w:rsid w:val="004F5FF0"/>
    <w:rsid w:val="004F6082"/>
    <w:rsid w:val="004F60B7"/>
    <w:rsid w:val="004F6B9F"/>
    <w:rsid w:val="004F6BFB"/>
    <w:rsid w:val="004F6C92"/>
    <w:rsid w:val="004F7010"/>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6FB"/>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AB6"/>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02"/>
    <w:rsid w:val="00542C97"/>
    <w:rsid w:val="00542D12"/>
    <w:rsid w:val="00543054"/>
    <w:rsid w:val="00543125"/>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4BD"/>
    <w:rsid w:val="00547599"/>
    <w:rsid w:val="005478BE"/>
    <w:rsid w:val="00550202"/>
    <w:rsid w:val="00550625"/>
    <w:rsid w:val="00550677"/>
    <w:rsid w:val="00550974"/>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2D5"/>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9D8"/>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31F"/>
    <w:rsid w:val="0058751A"/>
    <w:rsid w:val="00587919"/>
    <w:rsid w:val="00587A9A"/>
    <w:rsid w:val="00587D44"/>
    <w:rsid w:val="00587D92"/>
    <w:rsid w:val="00587F3A"/>
    <w:rsid w:val="005911C1"/>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5F40"/>
    <w:rsid w:val="005963BF"/>
    <w:rsid w:val="00596CFE"/>
    <w:rsid w:val="00596FDF"/>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8D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4BD"/>
    <w:rsid w:val="005C454E"/>
    <w:rsid w:val="005C4BA4"/>
    <w:rsid w:val="005C4C47"/>
    <w:rsid w:val="005C4E31"/>
    <w:rsid w:val="005C5064"/>
    <w:rsid w:val="005C5124"/>
    <w:rsid w:val="005C5169"/>
    <w:rsid w:val="005C583A"/>
    <w:rsid w:val="005C5B27"/>
    <w:rsid w:val="005C63B9"/>
    <w:rsid w:val="005C64F1"/>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785"/>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15A"/>
    <w:rsid w:val="005E33F0"/>
    <w:rsid w:val="005E34AA"/>
    <w:rsid w:val="005E3854"/>
    <w:rsid w:val="005E3ACD"/>
    <w:rsid w:val="005E3F9B"/>
    <w:rsid w:val="005E4109"/>
    <w:rsid w:val="005E46D4"/>
    <w:rsid w:val="005E4834"/>
    <w:rsid w:val="005E4B9E"/>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09"/>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08F"/>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3C0"/>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048"/>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2FB4"/>
    <w:rsid w:val="006733FE"/>
    <w:rsid w:val="00673430"/>
    <w:rsid w:val="006736A8"/>
    <w:rsid w:val="006738BD"/>
    <w:rsid w:val="006739E8"/>
    <w:rsid w:val="00673BED"/>
    <w:rsid w:val="00674808"/>
    <w:rsid w:val="006749B5"/>
    <w:rsid w:val="00674B4B"/>
    <w:rsid w:val="00674E9C"/>
    <w:rsid w:val="00674FA3"/>
    <w:rsid w:val="0067544C"/>
    <w:rsid w:val="0067582E"/>
    <w:rsid w:val="00675A07"/>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3D9"/>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ADD"/>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5E2"/>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6EB6"/>
    <w:rsid w:val="006C7164"/>
    <w:rsid w:val="006C74E4"/>
    <w:rsid w:val="006C7750"/>
    <w:rsid w:val="006C79A6"/>
    <w:rsid w:val="006C7F4F"/>
    <w:rsid w:val="006D0724"/>
    <w:rsid w:val="006D07C4"/>
    <w:rsid w:val="006D1A3F"/>
    <w:rsid w:val="006D1DB2"/>
    <w:rsid w:val="006D1E97"/>
    <w:rsid w:val="006D209D"/>
    <w:rsid w:val="006D2262"/>
    <w:rsid w:val="006D242C"/>
    <w:rsid w:val="006D24DA"/>
    <w:rsid w:val="006D29A5"/>
    <w:rsid w:val="006D2F5E"/>
    <w:rsid w:val="006D357F"/>
    <w:rsid w:val="006D35D4"/>
    <w:rsid w:val="006D38B6"/>
    <w:rsid w:val="006D3B39"/>
    <w:rsid w:val="006D3BF1"/>
    <w:rsid w:val="006D3F0D"/>
    <w:rsid w:val="006D4449"/>
    <w:rsid w:val="006D46FD"/>
    <w:rsid w:val="006D47A1"/>
    <w:rsid w:val="006D4E21"/>
    <w:rsid w:val="006D4FC5"/>
    <w:rsid w:val="006D526B"/>
    <w:rsid w:val="006D554A"/>
    <w:rsid w:val="006D59BD"/>
    <w:rsid w:val="006D6219"/>
    <w:rsid w:val="006D63CD"/>
    <w:rsid w:val="006D6DC6"/>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675"/>
    <w:rsid w:val="006E6E73"/>
    <w:rsid w:val="006E7AA4"/>
    <w:rsid w:val="006F00D7"/>
    <w:rsid w:val="006F0AFD"/>
    <w:rsid w:val="006F1108"/>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3A1"/>
    <w:rsid w:val="006F45CC"/>
    <w:rsid w:val="006F46A8"/>
    <w:rsid w:val="006F4758"/>
    <w:rsid w:val="006F4DD4"/>
    <w:rsid w:val="006F51C2"/>
    <w:rsid w:val="006F56D3"/>
    <w:rsid w:val="006F56F9"/>
    <w:rsid w:val="006F570B"/>
    <w:rsid w:val="006F576B"/>
    <w:rsid w:val="006F5976"/>
    <w:rsid w:val="006F5A10"/>
    <w:rsid w:val="006F5A1E"/>
    <w:rsid w:val="006F5B0E"/>
    <w:rsid w:val="006F5C4E"/>
    <w:rsid w:val="006F5DDF"/>
    <w:rsid w:val="006F6760"/>
    <w:rsid w:val="006F6A2D"/>
    <w:rsid w:val="006F6A70"/>
    <w:rsid w:val="006F7198"/>
    <w:rsid w:val="006F7BC9"/>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B0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A12"/>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2C45"/>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3FD3"/>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4F9"/>
    <w:rsid w:val="0073752A"/>
    <w:rsid w:val="0073776E"/>
    <w:rsid w:val="0073797F"/>
    <w:rsid w:val="00737AD3"/>
    <w:rsid w:val="00737F95"/>
    <w:rsid w:val="00737FF8"/>
    <w:rsid w:val="0074089F"/>
    <w:rsid w:val="00740DA8"/>
    <w:rsid w:val="00740FDE"/>
    <w:rsid w:val="007412E0"/>
    <w:rsid w:val="007413EE"/>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798"/>
    <w:rsid w:val="00745B19"/>
    <w:rsid w:val="007460FF"/>
    <w:rsid w:val="00746173"/>
    <w:rsid w:val="007462AB"/>
    <w:rsid w:val="007464FD"/>
    <w:rsid w:val="00746A63"/>
    <w:rsid w:val="00746BFF"/>
    <w:rsid w:val="00746EED"/>
    <w:rsid w:val="0074702D"/>
    <w:rsid w:val="00747205"/>
    <w:rsid w:val="00747865"/>
    <w:rsid w:val="007478FB"/>
    <w:rsid w:val="00747C92"/>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BDF"/>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8A2"/>
    <w:rsid w:val="00790BA7"/>
    <w:rsid w:val="00790E5C"/>
    <w:rsid w:val="00791242"/>
    <w:rsid w:val="007912AB"/>
    <w:rsid w:val="00792342"/>
    <w:rsid w:val="00792848"/>
    <w:rsid w:val="007929EE"/>
    <w:rsid w:val="00792C9F"/>
    <w:rsid w:val="00793138"/>
    <w:rsid w:val="0079350D"/>
    <w:rsid w:val="00793CA4"/>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ADC"/>
    <w:rsid w:val="007A6AEE"/>
    <w:rsid w:val="007A6B2B"/>
    <w:rsid w:val="007A6BF9"/>
    <w:rsid w:val="007A6DEE"/>
    <w:rsid w:val="007A7368"/>
    <w:rsid w:val="007A7435"/>
    <w:rsid w:val="007A74FA"/>
    <w:rsid w:val="007A7657"/>
    <w:rsid w:val="007A786C"/>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05"/>
    <w:rsid w:val="007B5532"/>
    <w:rsid w:val="007B57A0"/>
    <w:rsid w:val="007B5ADD"/>
    <w:rsid w:val="007B5BE9"/>
    <w:rsid w:val="007B5F64"/>
    <w:rsid w:val="007B60F1"/>
    <w:rsid w:val="007B612F"/>
    <w:rsid w:val="007B6286"/>
    <w:rsid w:val="007B6E39"/>
    <w:rsid w:val="007B6F73"/>
    <w:rsid w:val="007B7030"/>
    <w:rsid w:val="007B7548"/>
    <w:rsid w:val="007B7A97"/>
    <w:rsid w:val="007B7BE4"/>
    <w:rsid w:val="007C041E"/>
    <w:rsid w:val="007C0C9F"/>
    <w:rsid w:val="007C17A6"/>
    <w:rsid w:val="007C1C55"/>
    <w:rsid w:val="007C1E92"/>
    <w:rsid w:val="007C1E9F"/>
    <w:rsid w:val="007C2097"/>
    <w:rsid w:val="007C2294"/>
    <w:rsid w:val="007C22F0"/>
    <w:rsid w:val="007C23D2"/>
    <w:rsid w:val="007C2563"/>
    <w:rsid w:val="007C2CBC"/>
    <w:rsid w:val="007C30F5"/>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5C00"/>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935"/>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4E1"/>
    <w:rsid w:val="007F78C2"/>
    <w:rsid w:val="007F7AC0"/>
    <w:rsid w:val="007F7CAF"/>
    <w:rsid w:val="008001C5"/>
    <w:rsid w:val="008004C1"/>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3C"/>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D47"/>
    <w:rsid w:val="00824F11"/>
    <w:rsid w:val="00825119"/>
    <w:rsid w:val="00825595"/>
    <w:rsid w:val="00825EA8"/>
    <w:rsid w:val="008260EA"/>
    <w:rsid w:val="0082655E"/>
    <w:rsid w:val="0082690B"/>
    <w:rsid w:val="00826F33"/>
    <w:rsid w:val="0082731B"/>
    <w:rsid w:val="008279AF"/>
    <w:rsid w:val="008279FA"/>
    <w:rsid w:val="008307AA"/>
    <w:rsid w:val="00830849"/>
    <w:rsid w:val="00830929"/>
    <w:rsid w:val="00830D78"/>
    <w:rsid w:val="00830EAC"/>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04F"/>
    <w:rsid w:val="008372A1"/>
    <w:rsid w:val="00837488"/>
    <w:rsid w:val="008375F8"/>
    <w:rsid w:val="00837C2C"/>
    <w:rsid w:val="00837C45"/>
    <w:rsid w:val="00837C52"/>
    <w:rsid w:val="00837DB7"/>
    <w:rsid w:val="008401FF"/>
    <w:rsid w:val="0084080D"/>
    <w:rsid w:val="00840AA0"/>
    <w:rsid w:val="00840F94"/>
    <w:rsid w:val="0084129C"/>
    <w:rsid w:val="008412D9"/>
    <w:rsid w:val="008412DB"/>
    <w:rsid w:val="008417D6"/>
    <w:rsid w:val="00841BCD"/>
    <w:rsid w:val="00841D95"/>
    <w:rsid w:val="00841F0F"/>
    <w:rsid w:val="00842724"/>
    <w:rsid w:val="00842766"/>
    <w:rsid w:val="00842893"/>
    <w:rsid w:val="008429BC"/>
    <w:rsid w:val="00842B18"/>
    <w:rsid w:val="00842B39"/>
    <w:rsid w:val="00843537"/>
    <w:rsid w:val="008435E5"/>
    <w:rsid w:val="00843656"/>
    <w:rsid w:val="00843E55"/>
    <w:rsid w:val="0084447A"/>
    <w:rsid w:val="0084473C"/>
    <w:rsid w:val="00844B7F"/>
    <w:rsid w:val="00844D50"/>
    <w:rsid w:val="00844F25"/>
    <w:rsid w:val="00845198"/>
    <w:rsid w:val="00845322"/>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06"/>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BD0"/>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8A7"/>
    <w:rsid w:val="00892E82"/>
    <w:rsid w:val="008936FE"/>
    <w:rsid w:val="00893790"/>
    <w:rsid w:val="0089385F"/>
    <w:rsid w:val="00893CAB"/>
    <w:rsid w:val="00893E16"/>
    <w:rsid w:val="00893EC7"/>
    <w:rsid w:val="00893FCD"/>
    <w:rsid w:val="00894397"/>
    <w:rsid w:val="008947A4"/>
    <w:rsid w:val="00894859"/>
    <w:rsid w:val="008948DD"/>
    <w:rsid w:val="00894EAA"/>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1C1"/>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6B78"/>
    <w:rsid w:val="008A75C6"/>
    <w:rsid w:val="008A7684"/>
    <w:rsid w:val="008A7A3B"/>
    <w:rsid w:val="008A7F80"/>
    <w:rsid w:val="008B001C"/>
    <w:rsid w:val="008B0292"/>
    <w:rsid w:val="008B035A"/>
    <w:rsid w:val="008B0653"/>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9C5"/>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9FD"/>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7AD"/>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8F"/>
    <w:rsid w:val="008F0D03"/>
    <w:rsid w:val="008F0DD4"/>
    <w:rsid w:val="008F11C5"/>
    <w:rsid w:val="008F17A9"/>
    <w:rsid w:val="008F1816"/>
    <w:rsid w:val="008F1830"/>
    <w:rsid w:val="008F29E5"/>
    <w:rsid w:val="008F2C3F"/>
    <w:rsid w:val="008F2DEA"/>
    <w:rsid w:val="008F3062"/>
    <w:rsid w:val="008F33EC"/>
    <w:rsid w:val="008F3497"/>
    <w:rsid w:val="008F36A1"/>
    <w:rsid w:val="008F3E5D"/>
    <w:rsid w:val="008F4771"/>
    <w:rsid w:val="008F48B7"/>
    <w:rsid w:val="008F4A12"/>
    <w:rsid w:val="008F4BE5"/>
    <w:rsid w:val="008F4F81"/>
    <w:rsid w:val="008F5247"/>
    <w:rsid w:val="008F55DE"/>
    <w:rsid w:val="008F5A11"/>
    <w:rsid w:val="008F60B6"/>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9BC"/>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1C1"/>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113"/>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0EA5"/>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18"/>
    <w:rsid w:val="009442F3"/>
    <w:rsid w:val="009449E1"/>
    <w:rsid w:val="00944BB0"/>
    <w:rsid w:val="00944DE6"/>
    <w:rsid w:val="00944DF1"/>
    <w:rsid w:val="00944E2E"/>
    <w:rsid w:val="009452F3"/>
    <w:rsid w:val="00945613"/>
    <w:rsid w:val="00945C28"/>
    <w:rsid w:val="00945C97"/>
    <w:rsid w:val="00945E6C"/>
    <w:rsid w:val="00946229"/>
    <w:rsid w:val="009463BF"/>
    <w:rsid w:val="00946752"/>
    <w:rsid w:val="00946C32"/>
    <w:rsid w:val="00947057"/>
    <w:rsid w:val="00947237"/>
    <w:rsid w:val="0094786D"/>
    <w:rsid w:val="00947961"/>
    <w:rsid w:val="00947C23"/>
    <w:rsid w:val="00947C7F"/>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AD9"/>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76C"/>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1E3"/>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1E"/>
    <w:rsid w:val="00973189"/>
    <w:rsid w:val="00973A2D"/>
    <w:rsid w:val="00973DED"/>
    <w:rsid w:val="00974493"/>
    <w:rsid w:val="00974774"/>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8B5"/>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EA6"/>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07D"/>
    <w:rsid w:val="009A011E"/>
    <w:rsid w:val="009A01D5"/>
    <w:rsid w:val="009A0322"/>
    <w:rsid w:val="009A0623"/>
    <w:rsid w:val="009A0679"/>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2F2"/>
    <w:rsid w:val="009A543D"/>
    <w:rsid w:val="009A55C4"/>
    <w:rsid w:val="009A5753"/>
    <w:rsid w:val="009A579D"/>
    <w:rsid w:val="009A596C"/>
    <w:rsid w:val="009A5BB3"/>
    <w:rsid w:val="009A5C19"/>
    <w:rsid w:val="009A5DE9"/>
    <w:rsid w:val="009A5F4D"/>
    <w:rsid w:val="009A5FB3"/>
    <w:rsid w:val="009A6B5A"/>
    <w:rsid w:val="009A6C07"/>
    <w:rsid w:val="009A6D4F"/>
    <w:rsid w:val="009A712E"/>
    <w:rsid w:val="009A7317"/>
    <w:rsid w:val="009A75EA"/>
    <w:rsid w:val="009A7883"/>
    <w:rsid w:val="009A7AB8"/>
    <w:rsid w:val="009A7D94"/>
    <w:rsid w:val="009A7DA7"/>
    <w:rsid w:val="009B04C2"/>
    <w:rsid w:val="009B066C"/>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462"/>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EB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6E0"/>
    <w:rsid w:val="009C674F"/>
    <w:rsid w:val="009C68D4"/>
    <w:rsid w:val="009C6B16"/>
    <w:rsid w:val="009C6BA2"/>
    <w:rsid w:val="009C7017"/>
    <w:rsid w:val="009C70E7"/>
    <w:rsid w:val="009C724A"/>
    <w:rsid w:val="009C7385"/>
    <w:rsid w:val="009C79C4"/>
    <w:rsid w:val="009C7C48"/>
    <w:rsid w:val="009D0937"/>
    <w:rsid w:val="009D0C11"/>
    <w:rsid w:val="009D0D6C"/>
    <w:rsid w:val="009D12B9"/>
    <w:rsid w:val="009D13FF"/>
    <w:rsid w:val="009D14F1"/>
    <w:rsid w:val="009D152A"/>
    <w:rsid w:val="009D1754"/>
    <w:rsid w:val="009D18B8"/>
    <w:rsid w:val="009D2125"/>
    <w:rsid w:val="009D2354"/>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3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1F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0A50"/>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D7E"/>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21D"/>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52B"/>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7F0"/>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115"/>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6D96"/>
    <w:rsid w:val="00A57128"/>
    <w:rsid w:val="00A57624"/>
    <w:rsid w:val="00A57D1B"/>
    <w:rsid w:val="00A57DC1"/>
    <w:rsid w:val="00A60555"/>
    <w:rsid w:val="00A6092F"/>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C7"/>
    <w:rsid w:val="00A65E28"/>
    <w:rsid w:val="00A65F84"/>
    <w:rsid w:val="00A660FC"/>
    <w:rsid w:val="00A6666C"/>
    <w:rsid w:val="00A6687D"/>
    <w:rsid w:val="00A66ABB"/>
    <w:rsid w:val="00A67F1A"/>
    <w:rsid w:val="00A701B8"/>
    <w:rsid w:val="00A7025A"/>
    <w:rsid w:val="00A70B0D"/>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EC9"/>
    <w:rsid w:val="00A76FAB"/>
    <w:rsid w:val="00A770F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4D"/>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A34"/>
    <w:rsid w:val="00AA4C25"/>
    <w:rsid w:val="00AA4E8E"/>
    <w:rsid w:val="00AA4F33"/>
    <w:rsid w:val="00AA50B4"/>
    <w:rsid w:val="00AA5130"/>
    <w:rsid w:val="00AA522A"/>
    <w:rsid w:val="00AA5C77"/>
    <w:rsid w:val="00AA6164"/>
    <w:rsid w:val="00AA694E"/>
    <w:rsid w:val="00AA6A0E"/>
    <w:rsid w:val="00AA6D6C"/>
    <w:rsid w:val="00AA7641"/>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2C7"/>
    <w:rsid w:val="00AB4436"/>
    <w:rsid w:val="00AB4850"/>
    <w:rsid w:val="00AB4B93"/>
    <w:rsid w:val="00AB5496"/>
    <w:rsid w:val="00AB594A"/>
    <w:rsid w:val="00AB595D"/>
    <w:rsid w:val="00AB599E"/>
    <w:rsid w:val="00AB5C5B"/>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524"/>
    <w:rsid w:val="00AD0695"/>
    <w:rsid w:val="00AD0B29"/>
    <w:rsid w:val="00AD10A5"/>
    <w:rsid w:val="00AD1CD8"/>
    <w:rsid w:val="00AD213E"/>
    <w:rsid w:val="00AD23ED"/>
    <w:rsid w:val="00AD304D"/>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781"/>
    <w:rsid w:val="00AE3918"/>
    <w:rsid w:val="00AE3E5C"/>
    <w:rsid w:val="00AE47FF"/>
    <w:rsid w:val="00AE4A39"/>
    <w:rsid w:val="00AE4B7C"/>
    <w:rsid w:val="00AE4F03"/>
    <w:rsid w:val="00AE512C"/>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2FCE"/>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65E"/>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09C"/>
    <w:rsid w:val="00B1617A"/>
    <w:rsid w:val="00B1655A"/>
    <w:rsid w:val="00B167F0"/>
    <w:rsid w:val="00B16B78"/>
    <w:rsid w:val="00B16D9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267"/>
    <w:rsid w:val="00B308BA"/>
    <w:rsid w:val="00B30B9B"/>
    <w:rsid w:val="00B30F2D"/>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54"/>
    <w:rsid w:val="00B43D13"/>
    <w:rsid w:val="00B43D79"/>
    <w:rsid w:val="00B43E87"/>
    <w:rsid w:val="00B4448A"/>
    <w:rsid w:val="00B4455E"/>
    <w:rsid w:val="00B44D03"/>
    <w:rsid w:val="00B45084"/>
    <w:rsid w:val="00B45837"/>
    <w:rsid w:val="00B45AB3"/>
    <w:rsid w:val="00B45B80"/>
    <w:rsid w:val="00B46185"/>
    <w:rsid w:val="00B46819"/>
    <w:rsid w:val="00B46934"/>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47C"/>
    <w:rsid w:val="00B52B15"/>
    <w:rsid w:val="00B52D36"/>
    <w:rsid w:val="00B5334A"/>
    <w:rsid w:val="00B53526"/>
    <w:rsid w:val="00B5358A"/>
    <w:rsid w:val="00B5366C"/>
    <w:rsid w:val="00B538F7"/>
    <w:rsid w:val="00B53CC1"/>
    <w:rsid w:val="00B53FB7"/>
    <w:rsid w:val="00B54018"/>
    <w:rsid w:val="00B5412A"/>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1DBA"/>
    <w:rsid w:val="00B622BF"/>
    <w:rsid w:val="00B62EB7"/>
    <w:rsid w:val="00B62EDF"/>
    <w:rsid w:val="00B63051"/>
    <w:rsid w:val="00B635F0"/>
    <w:rsid w:val="00B63C3D"/>
    <w:rsid w:val="00B63F36"/>
    <w:rsid w:val="00B6406A"/>
    <w:rsid w:val="00B644E7"/>
    <w:rsid w:val="00B645AC"/>
    <w:rsid w:val="00B64699"/>
    <w:rsid w:val="00B64AD0"/>
    <w:rsid w:val="00B6517A"/>
    <w:rsid w:val="00B65228"/>
    <w:rsid w:val="00B6591A"/>
    <w:rsid w:val="00B659D1"/>
    <w:rsid w:val="00B65A49"/>
    <w:rsid w:val="00B65C4C"/>
    <w:rsid w:val="00B65E0A"/>
    <w:rsid w:val="00B65ECF"/>
    <w:rsid w:val="00B65F70"/>
    <w:rsid w:val="00B65F94"/>
    <w:rsid w:val="00B66149"/>
    <w:rsid w:val="00B665F8"/>
    <w:rsid w:val="00B66693"/>
    <w:rsid w:val="00B66717"/>
    <w:rsid w:val="00B66757"/>
    <w:rsid w:val="00B66941"/>
    <w:rsid w:val="00B66FA4"/>
    <w:rsid w:val="00B67223"/>
    <w:rsid w:val="00B67480"/>
    <w:rsid w:val="00B67B97"/>
    <w:rsid w:val="00B67CF6"/>
    <w:rsid w:val="00B67CFF"/>
    <w:rsid w:val="00B702B9"/>
    <w:rsid w:val="00B7065B"/>
    <w:rsid w:val="00B70873"/>
    <w:rsid w:val="00B70C83"/>
    <w:rsid w:val="00B70F83"/>
    <w:rsid w:val="00B71198"/>
    <w:rsid w:val="00B71E30"/>
    <w:rsid w:val="00B71F6B"/>
    <w:rsid w:val="00B72C7C"/>
    <w:rsid w:val="00B72F71"/>
    <w:rsid w:val="00B72F79"/>
    <w:rsid w:val="00B7322D"/>
    <w:rsid w:val="00B736C4"/>
    <w:rsid w:val="00B73F49"/>
    <w:rsid w:val="00B74637"/>
    <w:rsid w:val="00B749FC"/>
    <w:rsid w:val="00B74A60"/>
    <w:rsid w:val="00B74C51"/>
    <w:rsid w:val="00B74CAD"/>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2D"/>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259"/>
    <w:rsid w:val="00BA365E"/>
    <w:rsid w:val="00BA370E"/>
    <w:rsid w:val="00BA3EC5"/>
    <w:rsid w:val="00BA4625"/>
    <w:rsid w:val="00BA48A6"/>
    <w:rsid w:val="00BA48F7"/>
    <w:rsid w:val="00BA4B5A"/>
    <w:rsid w:val="00BA4FEE"/>
    <w:rsid w:val="00BA51D9"/>
    <w:rsid w:val="00BA578E"/>
    <w:rsid w:val="00BA5D6A"/>
    <w:rsid w:val="00BA646C"/>
    <w:rsid w:val="00BA6909"/>
    <w:rsid w:val="00BA6AD8"/>
    <w:rsid w:val="00BA6E00"/>
    <w:rsid w:val="00BA7195"/>
    <w:rsid w:val="00BA7349"/>
    <w:rsid w:val="00BA75B6"/>
    <w:rsid w:val="00BA7640"/>
    <w:rsid w:val="00BA7DF9"/>
    <w:rsid w:val="00BA7FC4"/>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7FE"/>
    <w:rsid w:val="00BC1E1C"/>
    <w:rsid w:val="00BC214E"/>
    <w:rsid w:val="00BC238C"/>
    <w:rsid w:val="00BC267A"/>
    <w:rsid w:val="00BC29F9"/>
    <w:rsid w:val="00BC2E6C"/>
    <w:rsid w:val="00BC30D4"/>
    <w:rsid w:val="00BC3A08"/>
    <w:rsid w:val="00BC3EDF"/>
    <w:rsid w:val="00BC41F2"/>
    <w:rsid w:val="00BC441C"/>
    <w:rsid w:val="00BC477E"/>
    <w:rsid w:val="00BC47DC"/>
    <w:rsid w:val="00BC4BD6"/>
    <w:rsid w:val="00BC561A"/>
    <w:rsid w:val="00BC59DC"/>
    <w:rsid w:val="00BC637F"/>
    <w:rsid w:val="00BC648E"/>
    <w:rsid w:val="00BC6543"/>
    <w:rsid w:val="00BC661D"/>
    <w:rsid w:val="00BC66CD"/>
    <w:rsid w:val="00BC695E"/>
    <w:rsid w:val="00BC7044"/>
    <w:rsid w:val="00BC73FE"/>
    <w:rsid w:val="00BC754B"/>
    <w:rsid w:val="00BC7635"/>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5D1"/>
    <w:rsid w:val="00BE76CA"/>
    <w:rsid w:val="00BE7C2E"/>
    <w:rsid w:val="00BE7E70"/>
    <w:rsid w:val="00BF007C"/>
    <w:rsid w:val="00BF01EE"/>
    <w:rsid w:val="00BF01F1"/>
    <w:rsid w:val="00BF03EB"/>
    <w:rsid w:val="00BF0453"/>
    <w:rsid w:val="00BF06DF"/>
    <w:rsid w:val="00BF17C6"/>
    <w:rsid w:val="00BF1921"/>
    <w:rsid w:val="00BF1977"/>
    <w:rsid w:val="00BF1A50"/>
    <w:rsid w:val="00BF1ABA"/>
    <w:rsid w:val="00BF1C27"/>
    <w:rsid w:val="00BF1C99"/>
    <w:rsid w:val="00BF207E"/>
    <w:rsid w:val="00BF20F6"/>
    <w:rsid w:val="00BF22B7"/>
    <w:rsid w:val="00BF2B29"/>
    <w:rsid w:val="00BF3520"/>
    <w:rsid w:val="00BF35BE"/>
    <w:rsid w:val="00BF3709"/>
    <w:rsid w:val="00BF386D"/>
    <w:rsid w:val="00BF3AF7"/>
    <w:rsid w:val="00BF4370"/>
    <w:rsid w:val="00BF47A6"/>
    <w:rsid w:val="00BF488C"/>
    <w:rsid w:val="00BF4B4E"/>
    <w:rsid w:val="00BF4B7C"/>
    <w:rsid w:val="00BF4BF4"/>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73B"/>
    <w:rsid w:val="00C02385"/>
    <w:rsid w:val="00C023C1"/>
    <w:rsid w:val="00C03024"/>
    <w:rsid w:val="00C031AC"/>
    <w:rsid w:val="00C03318"/>
    <w:rsid w:val="00C03869"/>
    <w:rsid w:val="00C03968"/>
    <w:rsid w:val="00C03D5F"/>
    <w:rsid w:val="00C040D0"/>
    <w:rsid w:val="00C040FE"/>
    <w:rsid w:val="00C04142"/>
    <w:rsid w:val="00C0435B"/>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A1"/>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4F3A"/>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4538"/>
    <w:rsid w:val="00C247D2"/>
    <w:rsid w:val="00C24974"/>
    <w:rsid w:val="00C251AD"/>
    <w:rsid w:val="00C251B2"/>
    <w:rsid w:val="00C254F4"/>
    <w:rsid w:val="00C25F2D"/>
    <w:rsid w:val="00C26013"/>
    <w:rsid w:val="00C26039"/>
    <w:rsid w:val="00C260AA"/>
    <w:rsid w:val="00C261BF"/>
    <w:rsid w:val="00C266AA"/>
    <w:rsid w:val="00C26872"/>
    <w:rsid w:val="00C26A7E"/>
    <w:rsid w:val="00C274B4"/>
    <w:rsid w:val="00C27684"/>
    <w:rsid w:val="00C279B1"/>
    <w:rsid w:val="00C27A8B"/>
    <w:rsid w:val="00C27B38"/>
    <w:rsid w:val="00C27B3C"/>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7E7"/>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E40"/>
    <w:rsid w:val="00C5005B"/>
    <w:rsid w:val="00C50CAC"/>
    <w:rsid w:val="00C50D3A"/>
    <w:rsid w:val="00C51078"/>
    <w:rsid w:val="00C512FA"/>
    <w:rsid w:val="00C51647"/>
    <w:rsid w:val="00C5199F"/>
    <w:rsid w:val="00C51AD9"/>
    <w:rsid w:val="00C51D07"/>
    <w:rsid w:val="00C51DBF"/>
    <w:rsid w:val="00C51E65"/>
    <w:rsid w:val="00C51F4C"/>
    <w:rsid w:val="00C52226"/>
    <w:rsid w:val="00C52ADD"/>
    <w:rsid w:val="00C52D20"/>
    <w:rsid w:val="00C52F4B"/>
    <w:rsid w:val="00C53007"/>
    <w:rsid w:val="00C539A0"/>
    <w:rsid w:val="00C53EA7"/>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0BD"/>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FDD"/>
    <w:rsid w:val="00C76602"/>
    <w:rsid w:val="00C76A2D"/>
    <w:rsid w:val="00C76ADD"/>
    <w:rsid w:val="00C76B35"/>
    <w:rsid w:val="00C76DF2"/>
    <w:rsid w:val="00C7717E"/>
    <w:rsid w:val="00C772C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A63"/>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650"/>
    <w:rsid w:val="00C93947"/>
    <w:rsid w:val="00C93F40"/>
    <w:rsid w:val="00C94252"/>
    <w:rsid w:val="00C945DB"/>
    <w:rsid w:val="00C94AF6"/>
    <w:rsid w:val="00C94B21"/>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5ABB"/>
    <w:rsid w:val="00CA6050"/>
    <w:rsid w:val="00CA60C5"/>
    <w:rsid w:val="00CA61DE"/>
    <w:rsid w:val="00CA624D"/>
    <w:rsid w:val="00CA68D6"/>
    <w:rsid w:val="00CA6AC4"/>
    <w:rsid w:val="00CA6F0C"/>
    <w:rsid w:val="00CA70B0"/>
    <w:rsid w:val="00CA7BE7"/>
    <w:rsid w:val="00CB0210"/>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6FA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D0F"/>
    <w:rsid w:val="00CD0E94"/>
    <w:rsid w:val="00CD123D"/>
    <w:rsid w:val="00CD1E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4"/>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5EB"/>
    <w:rsid w:val="00D10663"/>
    <w:rsid w:val="00D10753"/>
    <w:rsid w:val="00D110CB"/>
    <w:rsid w:val="00D11136"/>
    <w:rsid w:val="00D11315"/>
    <w:rsid w:val="00D11572"/>
    <w:rsid w:val="00D11671"/>
    <w:rsid w:val="00D1184A"/>
    <w:rsid w:val="00D11C71"/>
    <w:rsid w:val="00D1221B"/>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24"/>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0A"/>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299D"/>
    <w:rsid w:val="00D4309D"/>
    <w:rsid w:val="00D43131"/>
    <w:rsid w:val="00D43F84"/>
    <w:rsid w:val="00D43F9C"/>
    <w:rsid w:val="00D445D9"/>
    <w:rsid w:val="00D44667"/>
    <w:rsid w:val="00D44CC3"/>
    <w:rsid w:val="00D4502A"/>
    <w:rsid w:val="00D455C7"/>
    <w:rsid w:val="00D4580E"/>
    <w:rsid w:val="00D45909"/>
    <w:rsid w:val="00D459B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3F14"/>
    <w:rsid w:val="00D54451"/>
    <w:rsid w:val="00D54570"/>
    <w:rsid w:val="00D5486B"/>
    <w:rsid w:val="00D548BF"/>
    <w:rsid w:val="00D54A28"/>
    <w:rsid w:val="00D54AD0"/>
    <w:rsid w:val="00D54EB0"/>
    <w:rsid w:val="00D55720"/>
    <w:rsid w:val="00D55E6F"/>
    <w:rsid w:val="00D563D7"/>
    <w:rsid w:val="00D56E05"/>
    <w:rsid w:val="00D56E6F"/>
    <w:rsid w:val="00D57213"/>
    <w:rsid w:val="00D5742B"/>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2F7A"/>
    <w:rsid w:val="00D83434"/>
    <w:rsid w:val="00D84504"/>
    <w:rsid w:val="00D848B3"/>
    <w:rsid w:val="00D84AFD"/>
    <w:rsid w:val="00D855CA"/>
    <w:rsid w:val="00D856EC"/>
    <w:rsid w:val="00D85F1F"/>
    <w:rsid w:val="00D862B6"/>
    <w:rsid w:val="00D86F0A"/>
    <w:rsid w:val="00D86FD1"/>
    <w:rsid w:val="00D870E6"/>
    <w:rsid w:val="00D872A9"/>
    <w:rsid w:val="00D87733"/>
    <w:rsid w:val="00D8779A"/>
    <w:rsid w:val="00D877D5"/>
    <w:rsid w:val="00D8788B"/>
    <w:rsid w:val="00D87BCF"/>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1FA"/>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466"/>
    <w:rsid w:val="00DC154D"/>
    <w:rsid w:val="00DC1B58"/>
    <w:rsid w:val="00DC1E26"/>
    <w:rsid w:val="00DC1F94"/>
    <w:rsid w:val="00DC20AD"/>
    <w:rsid w:val="00DC249C"/>
    <w:rsid w:val="00DC2501"/>
    <w:rsid w:val="00DC2609"/>
    <w:rsid w:val="00DC26DF"/>
    <w:rsid w:val="00DC309B"/>
    <w:rsid w:val="00DC30F7"/>
    <w:rsid w:val="00DC3201"/>
    <w:rsid w:val="00DC3262"/>
    <w:rsid w:val="00DC381C"/>
    <w:rsid w:val="00DC3905"/>
    <w:rsid w:val="00DC3A81"/>
    <w:rsid w:val="00DC3AF7"/>
    <w:rsid w:val="00DC3E56"/>
    <w:rsid w:val="00DC4385"/>
    <w:rsid w:val="00DC4556"/>
    <w:rsid w:val="00DC4702"/>
    <w:rsid w:val="00DC4D64"/>
    <w:rsid w:val="00DC4DA2"/>
    <w:rsid w:val="00DC530A"/>
    <w:rsid w:val="00DC56D9"/>
    <w:rsid w:val="00DC594C"/>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2B85"/>
    <w:rsid w:val="00DE2CAF"/>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B4D"/>
    <w:rsid w:val="00DE6D01"/>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4F4"/>
    <w:rsid w:val="00DF3ADD"/>
    <w:rsid w:val="00DF3FD0"/>
    <w:rsid w:val="00DF40D9"/>
    <w:rsid w:val="00DF4468"/>
    <w:rsid w:val="00DF4611"/>
    <w:rsid w:val="00DF48DB"/>
    <w:rsid w:val="00DF4B17"/>
    <w:rsid w:val="00DF4C7B"/>
    <w:rsid w:val="00DF4F00"/>
    <w:rsid w:val="00DF4F2C"/>
    <w:rsid w:val="00DF5343"/>
    <w:rsid w:val="00DF57B2"/>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C3"/>
    <w:rsid w:val="00E05888"/>
    <w:rsid w:val="00E05B94"/>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1A35"/>
    <w:rsid w:val="00E21C6E"/>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28"/>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06"/>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A61"/>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CBA"/>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66C"/>
    <w:rsid w:val="00E63816"/>
    <w:rsid w:val="00E638F1"/>
    <w:rsid w:val="00E63AF4"/>
    <w:rsid w:val="00E63B43"/>
    <w:rsid w:val="00E63C49"/>
    <w:rsid w:val="00E63CB2"/>
    <w:rsid w:val="00E64DDF"/>
    <w:rsid w:val="00E6516C"/>
    <w:rsid w:val="00E6551E"/>
    <w:rsid w:val="00E655F3"/>
    <w:rsid w:val="00E65946"/>
    <w:rsid w:val="00E65C25"/>
    <w:rsid w:val="00E65C97"/>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3AC2"/>
    <w:rsid w:val="00E7417A"/>
    <w:rsid w:val="00E742B8"/>
    <w:rsid w:val="00E74751"/>
    <w:rsid w:val="00E75029"/>
    <w:rsid w:val="00E75205"/>
    <w:rsid w:val="00E7553F"/>
    <w:rsid w:val="00E75A4B"/>
    <w:rsid w:val="00E75D79"/>
    <w:rsid w:val="00E75E72"/>
    <w:rsid w:val="00E7611C"/>
    <w:rsid w:val="00E7662E"/>
    <w:rsid w:val="00E76C12"/>
    <w:rsid w:val="00E77352"/>
    <w:rsid w:val="00E77645"/>
    <w:rsid w:val="00E777C0"/>
    <w:rsid w:val="00E77EF0"/>
    <w:rsid w:val="00E80570"/>
    <w:rsid w:val="00E80C5C"/>
    <w:rsid w:val="00E81201"/>
    <w:rsid w:val="00E81433"/>
    <w:rsid w:val="00E819F5"/>
    <w:rsid w:val="00E81B3E"/>
    <w:rsid w:val="00E825C3"/>
    <w:rsid w:val="00E8266D"/>
    <w:rsid w:val="00E82A1F"/>
    <w:rsid w:val="00E82ABF"/>
    <w:rsid w:val="00E83224"/>
    <w:rsid w:val="00E8388A"/>
    <w:rsid w:val="00E839EB"/>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02F"/>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67E"/>
    <w:rsid w:val="00EA4789"/>
    <w:rsid w:val="00EA4B01"/>
    <w:rsid w:val="00EA4B06"/>
    <w:rsid w:val="00EA4DAF"/>
    <w:rsid w:val="00EA4E51"/>
    <w:rsid w:val="00EA4FCE"/>
    <w:rsid w:val="00EA63DF"/>
    <w:rsid w:val="00EA6AE2"/>
    <w:rsid w:val="00EA6DE4"/>
    <w:rsid w:val="00EA7610"/>
    <w:rsid w:val="00EA799A"/>
    <w:rsid w:val="00EB0151"/>
    <w:rsid w:val="00EB029F"/>
    <w:rsid w:val="00EB02E2"/>
    <w:rsid w:val="00EB0348"/>
    <w:rsid w:val="00EB035B"/>
    <w:rsid w:val="00EB0564"/>
    <w:rsid w:val="00EB09B7"/>
    <w:rsid w:val="00EB09C0"/>
    <w:rsid w:val="00EB0D97"/>
    <w:rsid w:val="00EB11AE"/>
    <w:rsid w:val="00EB15A6"/>
    <w:rsid w:val="00EB1818"/>
    <w:rsid w:val="00EB2026"/>
    <w:rsid w:val="00EB23F3"/>
    <w:rsid w:val="00EB27CC"/>
    <w:rsid w:val="00EB2B36"/>
    <w:rsid w:val="00EB2C4B"/>
    <w:rsid w:val="00EB2D68"/>
    <w:rsid w:val="00EB2E81"/>
    <w:rsid w:val="00EB3136"/>
    <w:rsid w:val="00EB3347"/>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9B2"/>
    <w:rsid w:val="00EC0C82"/>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3FD5"/>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940"/>
    <w:rsid w:val="00EF5D0B"/>
    <w:rsid w:val="00EF5D18"/>
    <w:rsid w:val="00EF5D40"/>
    <w:rsid w:val="00EF5E42"/>
    <w:rsid w:val="00EF65E9"/>
    <w:rsid w:val="00EF6711"/>
    <w:rsid w:val="00EF7069"/>
    <w:rsid w:val="00EF7A50"/>
    <w:rsid w:val="00EF7B3F"/>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33"/>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8DC"/>
    <w:rsid w:val="00F06AD4"/>
    <w:rsid w:val="00F06CC8"/>
    <w:rsid w:val="00F06EC2"/>
    <w:rsid w:val="00F07930"/>
    <w:rsid w:val="00F07C25"/>
    <w:rsid w:val="00F07C3E"/>
    <w:rsid w:val="00F07C86"/>
    <w:rsid w:val="00F07D6C"/>
    <w:rsid w:val="00F10643"/>
    <w:rsid w:val="00F10A4F"/>
    <w:rsid w:val="00F10BD4"/>
    <w:rsid w:val="00F10F56"/>
    <w:rsid w:val="00F116FD"/>
    <w:rsid w:val="00F12349"/>
    <w:rsid w:val="00F12481"/>
    <w:rsid w:val="00F124E0"/>
    <w:rsid w:val="00F12649"/>
    <w:rsid w:val="00F127F8"/>
    <w:rsid w:val="00F129AB"/>
    <w:rsid w:val="00F12ACB"/>
    <w:rsid w:val="00F12D19"/>
    <w:rsid w:val="00F13133"/>
    <w:rsid w:val="00F13279"/>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9FF"/>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7DC"/>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780"/>
    <w:rsid w:val="00F36A7B"/>
    <w:rsid w:val="00F36B24"/>
    <w:rsid w:val="00F36BF1"/>
    <w:rsid w:val="00F37031"/>
    <w:rsid w:val="00F371AF"/>
    <w:rsid w:val="00F37405"/>
    <w:rsid w:val="00F37750"/>
    <w:rsid w:val="00F37895"/>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A7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C8C"/>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DAB"/>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7BE"/>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9FB"/>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0E9B"/>
    <w:rsid w:val="00F911A1"/>
    <w:rsid w:val="00F913CE"/>
    <w:rsid w:val="00F915E8"/>
    <w:rsid w:val="00F9176D"/>
    <w:rsid w:val="00F9178A"/>
    <w:rsid w:val="00F92213"/>
    <w:rsid w:val="00F9279E"/>
    <w:rsid w:val="00F92A3B"/>
    <w:rsid w:val="00F93181"/>
    <w:rsid w:val="00F9395C"/>
    <w:rsid w:val="00F93989"/>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DF4"/>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1EF"/>
    <w:rsid w:val="00FB04AA"/>
    <w:rsid w:val="00FB0AF7"/>
    <w:rsid w:val="00FB0CFB"/>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636"/>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BBE"/>
    <w:rsid w:val="00FD2D49"/>
    <w:rsid w:val="00FD2FF9"/>
    <w:rsid w:val="00FD3105"/>
    <w:rsid w:val="00FD38D2"/>
    <w:rsid w:val="00FD38DE"/>
    <w:rsid w:val="00FD3924"/>
    <w:rsid w:val="00FD40B5"/>
    <w:rsid w:val="00FD4111"/>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uiPriority w:val="99"/>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uiPriority w:val="99"/>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rmalinLS">
    <w:name w:val="Normal in LS"/>
    <w:basedOn w:val="Normal"/>
    <w:rsid w:val="00E8702F"/>
    <w:pPr>
      <w:overflowPunct/>
      <w:autoSpaceDE/>
      <w:autoSpaceDN/>
      <w:adjustRightInd/>
      <w:spacing w:after="160" w:line="259" w:lineRule="auto"/>
      <w:textAlignment w:val="auto"/>
    </w:pPr>
    <w:rPr>
      <w:rFonts w:asciiTheme="minorHAnsi" w:eastAsia="SimSun" w:hAnsiTheme="minorHAnsi" w:cs="SimSun"/>
      <w:szCs w:val="22"/>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460204">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2656120">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89117405">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0614328">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366751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F85BA39-0BA2-4916-9E8E-54181D1DE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623</Words>
  <Characters>3552</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4167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Samsung(Vinay)</cp:lastModifiedBy>
  <cp:revision>7</cp:revision>
  <cp:lastPrinted>2017-05-08T10:55:00Z</cp:lastPrinted>
  <dcterms:created xsi:type="dcterms:W3CDTF">2024-02-16T03:36:00Z</dcterms:created>
  <dcterms:modified xsi:type="dcterms:W3CDTF">2024-02-19T13:01:00Z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